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E8709" w14:textId="067A1910" w:rsidR="00A85122" w:rsidRPr="00D15EDE" w:rsidRDefault="00843ABB" w:rsidP="003664CA">
      <w:pPr>
        <w:autoSpaceDE w:val="0"/>
        <w:autoSpaceDN w:val="0"/>
        <w:adjustRightInd w:val="0"/>
        <w:spacing w:line="276" w:lineRule="auto"/>
        <w:jc w:val="center"/>
        <w:rPr>
          <w:b/>
          <w:color w:val="4F81BD" w:themeColor="accent1"/>
          <w:sz w:val="32"/>
          <w:szCs w:val="32"/>
        </w:rPr>
      </w:pPr>
      <w:bookmarkStart w:id="0" w:name="_GoBack"/>
      <w:bookmarkEnd w:id="0"/>
      <w:r w:rsidRPr="00D15EDE">
        <w:rPr>
          <w:b/>
          <w:color w:val="4F81BD" w:themeColor="accent1"/>
          <w:sz w:val="32"/>
          <w:szCs w:val="32"/>
        </w:rPr>
        <w:t>Kom</w:t>
      </w:r>
      <w:r w:rsidR="00A85122" w:rsidRPr="00D15EDE">
        <w:rPr>
          <w:b/>
          <w:color w:val="4F81BD" w:themeColor="accent1"/>
          <w:sz w:val="32"/>
          <w:szCs w:val="32"/>
        </w:rPr>
        <w:t>pendium instrumentów, z których mogą skorzystać podmioty ekonomii społecznej, w tym przedsiębiorstw</w:t>
      </w:r>
      <w:r w:rsidR="009D21B0">
        <w:rPr>
          <w:b/>
          <w:color w:val="4F81BD" w:themeColor="accent1"/>
          <w:sz w:val="32"/>
          <w:szCs w:val="32"/>
        </w:rPr>
        <w:t>a</w:t>
      </w:r>
      <w:r w:rsidR="00A85122" w:rsidRPr="00D15EDE">
        <w:rPr>
          <w:b/>
          <w:color w:val="4F81BD" w:themeColor="accent1"/>
          <w:sz w:val="32"/>
          <w:szCs w:val="32"/>
        </w:rPr>
        <w:t xml:space="preserve"> społeczn</w:t>
      </w:r>
      <w:r w:rsidR="009D21B0">
        <w:rPr>
          <w:b/>
          <w:color w:val="4F81BD" w:themeColor="accent1"/>
          <w:sz w:val="32"/>
          <w:szCs w:val="32"/>
        </w:rPr>
        <w:t>e</w:t>
      </w:r>
      <w:r w:rsidR="00D168E7" w:rsidRPr="00D15EDE">
        <w:rPr>
          <w:b/>
          <w:color w:val="4F81BD" w:themeColor="accent1"/>
          <w:sz w:val="32"/>
          <w:szCs w:val="32"/>
        </w:rPr>
        <w:t>,</w:t>
      </w:r>
      <w:r w:rsidR="00A85122" w:rsidRPr="00D15EDE">
        <w:rPr>
          <w:b/>
          <w:color w:val="4F81BD" w:themeColor="accent1"/>
          <w:sz w:val="32"/>
          <w:szCs w:val="32"/>
        </w:rPr>
        <w:t xml:space="preserve"> w związku z wprowadzeniem</w:t>
      </w:r>
      <w:r w:rsidRPr="00D15EDE">
        <w:rPr>
          <w:b/>
          <w:color w:val="4F81BD" w:themeColor="accent1"/>
          <w:sz w:val="32"/>
          <w:szCs w:val="32"/>
        </w:rPr>
        <w:t xml:space="preserve"> stanu epidemii</w:t>
      </w:r>
      <w:r w:rsidR="00594588" w:rsidRPr="00D15EDE">
        <w:rPr>
          <w:b/>
          <w:color w:val="4F81BD" w:themeColor="accent1"/>
          <w:sz w:val="32"/>
          <w:szCs w:val="32"/>
        </w:rPr>
        <w:t xml:space="preserve"> </w:t>
      </w:r>
    </w:p>
    <w:p w14:paraId="133A8593" w14:textId="231F14C0" w:rsidR="00843ABB" w:rsidRPr="00D15EDE" w:rsidRDefault="00A57A19" w:rsidP="003664CA">
      <w:pPr>
        <w:autoSpaceDE w:val="0"/>
        <w:autoSpaceDN w:val="0"/>
        <w:adjustRightInd w:val="0"/>
        <w:spacing w:line="276" w:lineRule="auto"/>
        <w:jc w:val="center"/>
        <w:rPr>
          <w:b/>
          <w:color w:val="4F81BD" w:themeColor="accent1"/>
          <w:sz w:val="32"/>
          <w:szCs w:val="32"/>
        </w:rPr>
      </w:pPr>
      <w:r w:rsidRPr="00D15EDE">
        <w:rPr>
          <w:b/>
          <w:color w:val="4F81BD" w:themeColor="accent1"/>
          <w:sz w:val="32"/>
          <w:szCs w:val="32"/>
        </w:rPr>
        <w:t xml:space="preserve">koronawirusa SARS-CoV-2, </w:t>
      </w:r>
      <w:r w:rsidR="00F9577D" w:rsidRPr="00D15EDE">
        <w:rPr>
          <w:b/>
          <w:color w:val="4F81BD" w:themeColor="accent1"/>
          <w:sz w:val="32"/>
          <w:szCs w:val="32"/>
        </w:rPr>
        <w:t>w</w:t>
      </w:r>
      <w:r w:rsidRPr="00D15EDE">
        <w:rPr>
          <w:b/>
          <w:color w:val="4F81BD" w:themeColor="accent1"/>
          <w:sz w:val="32"/>
          <w:szCs w:val="32"/>
        </w:rPr>
        <w:t>ywołującego</w:t>
      </w:r>
      <w:r w:rsidR="00F9577D" w:rsidRPr="00D15EDE">
        <w:rPr>
          <w:b/>
          <w:color w:val="4F81BD" w:themeColor="accent1"/>
          <w:sz w:val="32"/>
          <w:szCs w:val="32"/>
        </w:rPr>
        <w:t xml:space="preserve"> </w:t>
      </w:r>
      <w:r w:rsidRPr="00D15EDE">
        <w:rPr>
          <w:b/>
          <w:color w:val="4F81BD" w:themeColor="accent1"/>
          <w:sz w:val="32"/>
          <w:szCs w:val="32"/>
        </w:rPr>
        <w:t>chorobę COVID-19</w:t>
      </w:r>
    </w:p>
    <w:p w14:paraId="4723123F" w14:textId="77777777" w:rsidR="00843ABB" w:rsidRPr="00BD116E" w:rsidRDefault="00843ABB" w:rsidP="003664CA">
      <w:pPr>
        <w:spacing w:line="276" w:lineRule="auto"/>
        <w:jc w:val="both"/>
        <w:rPr>
          <w:sz w:val="28"/>
          <w:szCs w:val="28"/>
        </w:rPr>
      </w:pPr>
    </w:p>
    <w:p w14:paraId="2825EA9E" w14:textId="77777777" w:rsidR="005A6B96" w:rsidRDefault="005A6B96" w:rsidP="003664CA">
      <w:pPr>
        <w:spacing w:after="120" w:line="276" w:lineRule="auto"/>
        <w:jc w:val="both"/>
      </w:pPr>
    </w:p>
    <w:p w14:paraId="277FDD6B" w14:textId="61917C63" w:rsidR="00F9577D" w:rsidRDefault="005A6B96" w:rsidP="003664CA">
      <w:pPr>
        <w:spacing w:after="120" w:line="276" w:lineRule="auto"/>
        <w:jc w:val="both"/>
        <w:rPr>
          <w:i/>
        </w:rPr>
      </w:pPr>
      <w:r w:rsidRPr="005A6B96">
        <w:rPr>
          <w:i/>
        </w:rPr>
        <w:t xml:space="preserve">Stan </w:t>
      </w:r>
      <w:r w:rsidRPr="00B561F4">
        <w:rPr>
          <w:i/>
        </w:rPr>
        <w:t xml:space="preserve">na </w:t>
      </w:r>
      <w:r w:rsidR="00866868">
        <w:rPr>
          <w:i/>
        </w:rPr>
        <w:t>19</w:t>
      </w:r>
      <w:r w:rsidR="00866868" w:rsidRPr="00B561F4">
        <w:rPr>
          <w:i/>
        </w:rPr>
        <w:t xml:space="preserve"> </w:t>
      </w:r>
      <w:r w:rsidR="008574A4">
        <w:rPr>
          <w:i/>
        </w:rPr>
        <w:t>maja</w:t>
      </w:r>
      <w:r w:rsidRPr="00B561F4">
        <w:rPr>
          <w:i/>
        </w:rPr>
        <w:t xml:space="preserve"> 2020 r.</w:t>
      </w:r>
    </w:p>
    <w:p w14:paraId="233284DE" w14:textId="642008E5" w:rsidR="00E21293" w:rsidRPr="005A6B96" w:rsidRDefault="00E21293" w:rsidP="003664CA">
      <w:pPr>
        <w:spacing w:after="120" w:line="276" w:lineRule="auto"/>
        <w:jc w:val="both"/>
        <w:rPr>
          <w:i/>
        </w:rPr>
      </w:pPr>
      <w:r>
        <w:rPr>
          <w:i/>
        </w:rPr>
        <w:t>Opracowanie Departamentu Ekonomii Społecznej i Solidarnej w Ministerstwie Rodziny, Pracy i Polityki Społecznej</w:t>
      </w:r>
    </w:p>
    <w:p w14:paraId="78AA0992" w14:textId="77777777" w:rsidR="00D31EB7" w:rsidRDefault="00D31EB7" w:rsidP="003664CA">
      <w:pPr>
        <w:spacing w:after="120" w:line="276" w:lineRule="auto"/>
        <w:jc w:val="both"/>
      </w:pPr>
    </w:p>
    <w:p w14:paraId="6F5E263D" w14:textId="77777777" w:rsidR="00E22800" w:rsidRDefault="00E22800" w:rsidP="003664CA">
      <w:pPr>
        <w:spacing w:after="120" w:line="276" w:lineRule="auto"/>
        <w:jc w:val="both"/>
      </w:pPr>
      <w:r>
        <w:t>Ministerstwo Rodziny, Pracy i Polityki Społecznej</w:t>
      </w:r>
      <w:r w:rsidR="00F9577D">
        <w:t>,</w:t>
      </w:r>
      <w:r>
        <w:t xml:space="preserve"> dostrzega</w:t>
      </w:r>
      <w:r w:rsidR="00F9577D">
        <w:t>jąc</w:t>
      </w:r>
      <w:r w:rsidRPr="00E22800">
        <w:t xml:space="preserve"> </w:t>
      </w:r>
      <w:r>
        <w:t>niezwykle trudną sytuację, w jakiej znalazły się podmioty ekonomii społecznej, w tym przedsiębiorstwa społeczne</w:t>
      </w:r>
      <w:r w:rsidR="00F9577D">
        <w:t>,</w:t>
      </w:r>
      <w:r>
        <w:t xml:space="preserve"> w </w:t>
      </w:r>
      <w:r w:rsidRPr="00FC06BA">
        <w:t>związku z</w:t>
      </w:r>
      <w:r w:rsidR="00A53A74">
        <w:t>e</w:t>
      </w:r>
      <w:r w:rsidRPr="00FC06BA">
        <w:t xml:space="preserve"> </w:t>
      </w:r>
      <w:r>
        <w:t xml:space="preserve">stanem </w:t>
      </w:r>
      <w:r w:rsidR="00A53A74">
        <w:t>epidemii</w:t>
      </w:r>
      <w:r w:rsidRPr="00FC06BA">
        <w:t xml:space="preserve"> </w:t>
      </w:r>
      <w:r w:rsidR="00F9577D" w:rsidRPr="00F9577D">
        <w:t>koronawirusa SARS-CoV-2</w:t>
      </w:r>
      <w:r w:rsidR="00F9577D">
        <w:t>, podjęło działania, mające na celu złagodzenie skutków tej kryzysowej sytuacji</w:t>
      </w:r>
      <w:r>
        <w:t>. D</w:t>
      </w:r>
      <w:r w:rsidRPr="00A90E32">
        <w:t xml:space="preserve">la wielu podmiotów </w:t>
      </w:r>
      <w:r w:rsidR="00F9577D">
        <w:t>ekonomii społecznej związana jest ona z perspektywą</w:t>
      </w:r>
      <w:r w:rsidRPr="00A90E32">
        <w:t xml:space="preserve"> </w:t>
      </w:r>
      <w:r>
        <w:t>poważnych problemów z </w:t>
      </w:r>
      <w:r w:rsidRPr="00A90E32">
        <w:t>utrzymaniem płynności finansowej, wypłatą wynagrodzeń, świadczenia usług społecznych, aż po całkowite zaprzestanie działalności.</w:t>
      </w:r>
      <w:r>
        <w:t xml:space="preserve"> W tym trudnym dla wszystkich okresie szczególnie ważne wydaje się podjęcie dzi</w:t>
      </w:r>
      <w:r w:rsidR="00A53A74">
        <w:t>ałań mających na celu ochronę i </w:t>
      </w:r>
      <w:r>
        <w:t>utrzym</w:t>
      </w:r>
      <w:r w:rsidR="00F9577D">
        <w:t>anie miejsc pracy stworzonych w </w:t>
      </w:r>
      <w:r>
        <w:t>przedsiębiorstwach społecznych dla osób zagrożonych wykluczeniem społecznym, będących w najtrudniejszej pozycji na rynku pracy.</w:t>
      </w:r>
    </w:p>
    <w:p w14:paraId="5F8B9255" w14:textId="77777777" w:rsidR="00AC35B4" w:rsidRDefault="00AC35B4" w:rsidP="003664CA">
      <w:pPr>
        <w:spacing w:line="276" w:lineRule="auto"/>
        <w:jc w:val="both"/>
        <w:rPr>
          <w:iCs/>
        </w:rPr>
      </w:pPr>
      <w:r w:rsidRPr="001B553F">
        <w:rPr>
          <w:rFonts w:ascii="Tms Rmn" w:eastAsiaTheme="minorHAnsi" w:hAnsi="Tms Rmn" w:cs="Tms Rmn"/>
          <w:lang w:eastAsia="en-US"/>
        </w:rPr>
        <w:t xml:space="preserve">Ministerstwo Rodziny, Pracy i Polityki Społecznej </w:t>
      </w:r>
      <w:r>
        <w:rPr>
          <w:rFonts w:ascii="Tms Rmn" w:eastAsiaTheme="minorHAnsi" w:hAnsi="Tms Rmn" w:cs="Tms Rmn"/>
          <w:lang w:eastAsia="en-US"/>
        </w:rPr>
        <w:t>we współpracy Ministerstwem Funduszy i Polityki Regionalnej oraz przy wsparciu strony społecznej Krajowego Komitetu Rozwoju Ekonomii Społecznej oraz przedstawicieli sektora ekonomii społecznej i solidarnej</w:t>
      </w:r>
      <w:r w:rsidRPr="001B553F">
        <w:rPr>
          <w:rFonts w:ascii="Tms Rmn" w:eastAsiaTheme="minorHAnsi" w:hAnsi="Tms Rmn" w:cs="Tms Rmn"/>
          <w:lang w:eastAsia="en-US"/>
        </w:rPr>
        <w:t xml:space="preserve"> </w:t>
      </w:r>
      <w:r>
        <w:rPr>
          <w:rFonts w:ascii="Tms Rmn" w:eastAsiaTheme="minorHAnsi" w:hAnsi="Tms Rmn" w:cs="Tms Rmn"/>
          <w:lang w:eastAsia="en-US"/>
        </w:rPr>
        <w:t xml:space="preserve">analizuje możliwość wdrożenia szeregu rozwiązań, uzupełniających aktualne narzędzia systemu wsparcia dla podmiotów ekonomii społecznej. </w:t>
      </w:r>
    </w:p>
    <w:p w14:paraId="192946BD" w14:textId="77777777" w:rsidR="00AC35B4" w:rsidRDefault="00AC35B4" w:rsidP="003664CA">
      <w:pPr>
        <w:spacing w:after="120" w:line="276" w:lineRule="auto"/>
        <w:jc w:val="both"/>
      </w:pPr>
    </w:p>
    <w:p w14:paraId="09EDE03C" w14:textId="77777777" w:rsidR="00A53A74" w:rsidRDefault="00A53A74" w:rsidP="003664CA">
      <w:pPr>
        <w:spacing w:after="120" w:line="276" w:lineRule="auto"/>
        <w:jc w:val="both"/>
      </w:pPr>
      <w:r>
        <w:t>Poniżej znajdą Państwo informację na temat rozwiązań, mających na celu złagodzenie skutków tej nadzwyczajnej sytuacji.</w:t>
      </w:r>
    </w:p>
    <w:p w14:paraId="74DDCAC8" w14:textId="77777777" w:rsidR="00BA5E0F" w:rsidRPr="00BD116E" w:rsidRDefault="00BA5E0F" w:rsidP="003664CA">
      <w:pPr>
        <w:spacing w:line="276" w:lineRule="auto"/>
        <w:jc w:val="both"/>
        <w:rPr>
          <w:b/>
          <w:iCs/>
        </w:rPr>
      </w:pPr>
    </w:p>
    <w:p w14:paraId="320618A1" w14:textId="2AC4C814" w:rsidR="003A652F" w:rsidRPr="00BD116E" w:rsidRDefault="003A652F" w:rsidP="003664CA">
      <w:pPr>
        <w:spacing w:line="276" w:lineRule="auto"/>
        <w:jc w:val="both"/>
        <w:rPr>
          <w:b/>
          <w:iCs/>
          <w:sz w:val="28"/>
          <w:szCs w:val="28"/>
        </w:rPr>
      </w:pPr>
      <w:r w:rsidRPr="00BD116E">
        <w:rPr>
          <w:b/>
          <w:iCs/>
          <w:sz w:val="28"/>
          <w:szCs w:val="28"/>
        </w:rPr>
        <w:t xml:space="preserve">Rządowy pakiet antykryzysowy </w:t>
      </w:r>
    </w:p>
    <w:p w14:paraId="2EEBAC7C" w14:textId="77777777" w:rsidR="003A652F" w:rsidRPr="00791BE5" w:rsidRDefault="003A652F" w:rsidP="003664CA">
      <w:pPr>
        <w:pStyle w:val="Akapitzlist"/>
        <w:spacing w:line="276" w:lineRule="auto"/>
        <w:jc w:val="both"/>
        <w:rPr>
          <w:iCs/>
        </w:rPr>
      </w:pPr>
    </w:p>
    <w:p w14:paraId="52FC276D" w14:textId="36FAEFC4" w:rsidR="00F23CE8" w:rsidRDefault="00BD116E" w:rsidP="003664CA">
      <w:pPr>
        <w:spacing w:line="276" w:lineRule="auto"/>
        <w:jc w:val="both"/>
      </w:pPr>
      <w:r w:rsidRPr="00D4646A">
        <w:t xml:space="preserve">Odwołania do przepisów wskazane w niniejszym materiale odnoszą się do </w:t>
      </w:r>
      <w:r>
        <w:t>ustawy z dnia 2 </w:t>
      </w:r>
      <w:r w:rsidRPr="00D4646A">
        <w:t>marca 2020 r. o szczególnych rozwiązaniach związanych z zapobieganiem, przeciwdziałaniem i zwalczaniem COVID-19, innych chorób zakaźnych oraz wywołanych nimi sytuacji kryzysowych (</w:t>
      </w:r>
      <w:r>
        <w:t xml:space="preserve">zwanej dalej </w:t>
      </w:r>
      <w:r w:rsidRPr="00BD116E">
        <w:rPr>
          <w:i/>
        </w:rPr>
        <w:t>specustawą</w:t>
      </w:r>
      <w:r w:rsidRPr="00D4646A">
        <w:t>)</w:t>
      </w:r>
      <w:r>
        <w:t>,</w:t>
      </w:r>
      <w:r w:rsidRPr="00D4646A">
        <w:t xml:space="preserve"> chyba że w treści wskazano odwołanie do innej ustawy.</w:t>
      </w:r>
    </w:p>
    <w:p w14:paraId="53CCF4AA" w14:textId="77777777" w:rsidR="00F23CE8" w:rsidRDefault="00F23CE8">
      <w:pPr>
        <w:spacing w:after="200" w:line="276" w:lineRule="auto"/>
      </w:pPr>
      <w:r>
        <w:br w:type="page"/>
      </w:r>
    </w:p>
    <w:p w14:paraId="7DD3874F" w14:textId="77777777" w:rsidR="00BD116E" w:rsidRDefault="00BD116E" w:rsidP="003664CA">
      <w:pPr>
        <w:spacing w:line="276" w:lineRule="auto"/>
        <w:jc w:val="both"/>
      </w:pPr>
    </w:p>
    <w:sdt>
      <w:sdtPr>
        <w:rPr>
          <w:rFonts w:ascii="Times New Roman" w:eastAsia="Times New Roman" w:hAnsi="Times New Roman" w:cs="Times New Roman"/>
          <w:b w:val="0"/>
          <w:bCs w:val="0"/>
          <w:smallCaps w:val="0"/>
          <w:color w:val="auto"/>
          <w:sz w:val="24"/>
          <w:szCs w:val="24"/>
        </w:rPr>
        <w:id w:val="1922369385"/>
        <w:docPartObj>
          <w:docPartGallery w:val="Table of Contents"/>
          <w:docPartUnique/>
        </w:docPartObj>
      </w:sdtPr>
      <w:sdtEndPr/>
      <w:sdtContent>
        <w:p w14:paraId="0E4D355B" w14:textId="72A24395" w:rsidR="00AC35B4" w:rsidRDefault="00AC35B4" w:rsidP="003664CA">
          <w:pPr>
            <w:pStyle w:val="Nagwekspisutreci"/>
          </w:pPr>
          <w:r>
            <w:t>Spis treści</w:t>
          </w:r>
        </w:p>
        <w:p w14:paraId="6890CC0E" w14:textId="77777777" w:rsidR="00A660F3" w:rsidRDefault="00AC35B4">
          <w:pPr>
            <w:pStyle w:val="Spistreci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983827" w:history="1">
            <w:r w:rsidR="00A660F3" w:rsidRPr="007405C4">
              <w:rPr>
                <w:rStyle w:val="Hipercze"/>
                <w:noProof/>
              </w:rPr>
              <w:t>Wynagrodzenia i składki</w:t>
            </w:r>
            <w:r w:rsidR="00A660F3">
              <w:rPr>
                <w:noProof/>
                <w:webHidden/>
              </w:rPr>
              <w:tab/>
            </w:r>
            <w:r w:rsidR="00A660F3">
              <w:rPr>
                <w:noProof/>
                <w:webHidden/>
              </w:rPr>
              <w:fldChar w:fldCharType="begin"/>
            </w:r>
            <w:r w:rsidR="00A660F3">
              <w:rPr>
                <w:noProof/>
                <w:webHidden/>
              </w:rPr>
              <w:instrText xml:space="preserve"> PAGEREF _Toc38983827 \h </w:instrText>
            </w:r>
            <w:r w:rsidR="00A660F3">
              <w:rPr>
                <w:noProof/>
                <w:webHidden/>
              </w:rPr>
            </w:r>
            <w:r w:rsidR="00A660F3">
              <w:rPr>
                <w:noProof/>
                <w:webHidden/>
              </w:rPr>
              <w:fldChar w:fldCharType="separate"/>
            </w:r>
            <w:r w:rsidR="00A660F3">
              <w:rPr>
                <w:noProof/>
                <w:webHidden/>
              </w:rPr>
              <w:t>3</w:t>
            </w:r>
            <w:r w:rsidR="00A660F3">
              <w:rPr>
                <w:noProof/>
                <w:webHidden/>
              </w:rPr>
              <w:fldChar w:fldCharType="end"/>
            </w:r>
          </w:hyperlink>
        </w:p>
        <w:p w14:paraId="15F11286"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28" w:history="1">
            <w:r w:rsidR="00A660F3" w:rsidRPr="007405C4">
              <w:rPr>
                <w:rStyle w:val="Hipercze"/>
                <w:noProof/>
              </w:rPr>
              <w:t>Dofinansowanie wynagrodzeń oraz składek ze środków Funduszu Pracy dla przedsiębiorców (art. 15zzb)</w:t>
            </w:r>
            <w:r w:rsidR="00A660F3">
              <w:rPr>
                <w:noProof/>
                <w:webHidden/>
              </w:rPr>
              <w:tab/>
            </w:r>
            <w:r w:rsidR="00A660F3">
              <w:rPr>
                <w:noProof/>
                <w:webHidden/>
              </w:rPr>
              <w:fldChar w:fldCharType="begin"/>
            </w:r>
            <w:r w:rsidR="00A660F3">
              <w:rPr>
                <w:noProof/>
                <w:webHidden/>
              </w:rPr>
              <w:instrText xml:space="preserve"> PAGEREF _Toc38983828 \h </w:instrText>
            </w:r>
            <w:r w:rsidR="00A660F3">
              <w:rPr>
                <w:noProof/>
                <w:webHidden/>
              </w:rPr>
            </w:r>
            <w:r w:rsidR="00A660F3">
              <w:rPr>
                <w:noProof/>
                <w:webHidden/>
              </w:rPr>
              <w:fldChar w:fldCharType="separate"/>
            </w:r>
            <w:r w:rsidR="00A660F3">
              <w:rPr>
                <w:noProof/>
                <w:webHidden/>
              </w:rPr>
              <w:t>3</w:t>
            </w:r>
            <w:r w:rsidR="00A660F3">
              <w:rPr>
                <w:noProof/>
                <w:webHidden/>
              </w:rPr>
              <w:fldChar w:fldCharType="end"/>
            </w:r>
          </w:hyperlink>
        </w:p>
        <w:p w14:paraId="5C60658F"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29" w:history="1">
            <w:r w:rsidR="00A660F3" w:rsidRPr="007405C4">
              <w:rPr>
                <w:rStyle w:val="Hipercze"/>
                <w:noProof/>
              </w:rPr>
              <w:t>Dofinansowanie wynagrodzeń oraz składek ze środków Funduszu Pracy – dla organizacji pozarządowych i podmiotów, o których mowa w art. 3 ust. 3 ustawy o działalności pożytku publicznego i o wolontariacie (art. 15zze)</w:t>
            </w:r>
            <w:r w:rsidR="00A660F3">
              <w:rPr>
                <w:noProof/>
                <w:webHidden/>
              </w:rPr>
              <w:tab/>
            </w:r>
            <w:r w:rsidR="00A660F3">
              <w:rPr>
                <w:noProof/>
                <w:webHidden/>
              </w:rPr>
              <w:fldChar w:fldCharType="begin"/>
            </w:r>
            <w:r w:rsidR="00A660F3">
              <w:rPr>
                <w:noProof/>
                <w:webHidden/>
              </w:rPr>
              <w:instrText xml:space="preserve"> PAGEREF _Toc38983829 \h </w:instrText>
            </w:r>
            <w:r w:rsidR="00A660F3">
              <w:rPr>
                <w:noProof/>
                <w:webHidden/>
              </w:rPr>
            </w:r>
            <w:r w:rsidR="00A660F3">
              <w:rPr>
                <w:noProof/>
                <w:webHidden/>
              </w:rPr>
              <w:fldChar w:fldCharType="separate"/>
            </w:r>
            <w:r w:rsidR="00A660F3">
              <w:rPr>
                <w:noProof/>
                <w:webHidden/>
              </w:rPr>
              <w:t>4</w:t>
            </w:r>
            <w:r w:rsidR="00A660F3">
              <w:rPr>
                <w:noProof/>
                <w:webHidden/>
              </w:rPr>
              <w:fldChar w:fldCharType="end"/>
            </w:r>
          </w:hyperlink>
        </w:p>
        <w:p w14:paraId="792518B4"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0" w:history="1">
            <w:r w:rsidR="00A660F3" w:rsidRPr="007405C4">
              <w:rPr>
                <w:rStyle w:val="Hipercze"/>
                <w:noProof/>
              </w:rPr>
              <w:t>Dofinansowanie do wynagrodzenia ze środków Funduszu Gwarantowanych Świadczeń Pracowniczych w okresie wprowadzonego przez pracodawcę przestoju ekonomicznego lub obniżenia wymiaru czasu. (art. 15g)</w:t>
            </w:r>
            <w:r w:rsidR="00A660F3">
              <w:rPr>
                <w:noProof/>
                <w:webHidden/>
              </w:rPr>
              <w:tab/>
            </w:r>
            <w:r w:rsidR="00A660F3">
              <w:rPr>
                <w:noProof/>
                <w:webHidden/>
              </w:rPr>
              <w:fldChar w:fldCharType="begin"/>
            </w:r>
            <w:r w:rsidR="00A660F3">
              <w:rPr>
                <w:noProof/>
                <w:webHidden/>
              </w:rPr>
              <w:instrText xml:space="preserve"> PAGEREF _Toc38983830 \h </w:instrText>
            </w:r>
            <w:r w:rsidR="00A660F3">
              <w:rPr>
                <w:noProof/>
                <w:webHidden/>
              </w:rPr>
            </w:r>
            <w:r w:rsidR="00A660F3">
              <w:rPr>
                <w:noProof/>
                <w:webHidden/>
              </w:rPr>
              <w:fldChar w:fldCharType="separate"/>
            </w:r>
            <w:r w:rsidR="00A660F3">
              <w:rPr>
                <w:noProof/>
                <w:webHidden/>
              </w:rPr>
              <w:t>5</w:t>
            </w:r>
            <w:r w:rsidR="00A660F3">
              <w:rPr>
                <w:noProof/>
                <w:webHidden/>
              </w:rPr>
              <w:fldChar w:fldCharType="end"/>
            </w:r>
          </w:hyperlink>
        </w:p>
        <w:p w14:paraId="1F31B7F7"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1" w:history="1">
            <w:r w:rsidR="00A660F3" w:rsidRPr="007405C4">
              <w:rPr>
                <w:rStyle w:val="Hipercze"/>
                <w:noProof/>
              </w:rPr>
              <w:t>Umorzenie składek na ubezpieczenie społeczne (art. 31zo)</w:t>
            </w:r>
            <w:r w:rsidR="00A660F3">
              <w:rPr>
                <w:noProof/>
                <w:webHidden/>
              </w:rPr>
              <w:tab/>
            </w:r>
            <w:r w:rsidR="00A660F3">
              <w:rPr>
                <w:noProof/>
                <w:webHidden/>
              </w:rPr>
              <w:fldChar w:fldCharType="begin"/>
            </w:r>
            <w:r w:rsidR="00A660F3">
              <w:rPr>
                <w:noProof/>
                <w:webHidden/>
              </w:rPr>
              <w:instrText xml:space="preserve"> PAGEREF _Toc38983831 \h </w:instrText>
            </w:r>
            <w:r w:rsidR="00A660F3">
              <w:rPr>
                <w:noProof/>
                <w:webHidden/>
              </w:rPr>
            </w:r>
            <w:r w:rsidR="00A660F3">
              <w:rPr>
                <w:noProof/>
                <w:webHidden/>
              </w:rPr>
              <w:fldChar w:fldCharType="separate"/>
            </w:r>
            <w:r w:rsidR="00A660F3">
              <w:rPr>
                <w:noProof/>
                <w:webHidden/>
              </w:rPr>
              <w:t>6</w:t>
            </w:r>
            <w:r w:rsidR="00A660F3">
              <w:rPr>
                <w:noProof/>
                <w:webHidden/>
              </w:rPr>
              <w:fldChar w:fldCharType="end"/>
            </w:r>
          </w:hyperlink>
        </w:p>
        <w:p w14:paraId="516B3AE6"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2" w:history="1">
            <w:r w:rsidR="00A660F3" w:rsidRPr="007405C4">
              <w:rPr>
                <w:rStyle w:val="Hipercze"/>
                <w:noProof/>
              </w:rPr>
              <w:t>Odroczenie lub rozłożenie składek ZUS bez opłat (art. 15zb)</w:t>
            </w:r>
            <w:r w:rsidR="00A660F3">
              <w:rPr>
                <w:noProof/>
                <w:webHidden/>
              </w:rPr>
              <w:tab/>
            </w:r>
            <w:r w:rsidR="00A660F3">
              <w:rPr>
                <w:noProof/>
                <w:webHidden/>
              </w:rPr>
              <w:fldChar w:fldCharType="begin"/>
            </w:r>
            <w:r w:rsidR="00A660F3">
              <w:rPr>
                <w:noProof/>
                <w:webHidden/>
              </w:rPr>
              <w:instrText xml:space="preserve"> PAGEREF _Toc38983832 \h </w:instrText>
            </w:r>
            <w:r w:rsidR="00A660F3">
              <w:rPr>
                <w:noProof/>
                <w:webHidden/>
              </w:rPr>
            </w:r>
            <w:r w:rsidR="00A660F3">
              <w:rPr>
                <w:noProof/>
                <w:webHidden/>
              </w:rPr>
              <w:fldChar w:fldCharType="separate"/>
            </w:r>
            <w:r w:rsidR="00A660F3">
              <w:rPr>
                <w:noProof/>
                <w:webHidden/>
              </w:rPr>
              <w:t>7</w:t>
            </w:r>
            <w:r w:rsidR="00A660F3">
              <w:rPr>
                <w:noProof/>
                <w:webHidden/>
              </w:rPr>
              <w:fldChar w:fldCharType="end"/>
            </w:r>
          </w:hyperlink>
        </w:p>
        <w:p w14:paraId="19BF5DED"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33" w:history="1">
            <w:r w:rsidR="00A660F3" w:rsidRPr="007405C4">
              <w:rPr>
                <w:rStyle w:val="Hipercze"/>
                <w:noProof/>
              </w:rPr>
              <w:t>Instrumenty zwrotne</w:t>
            </w:r>
            <w:r w:rsidR="00A660F3">
              <w:rPr>
                <w:noProof/>
                <w:webHidden/>
              </w:rPr>
              <w:tab/>
            </w:r>
            <w:r w:rsidR="00A660F3">
              <w:rPr>
                <w:noProof/>
                <w:webHidden/>
              </w:rPr>
              <w:fldChar w:fldCharType="begin"/>
            </w:r>
            <w:r w:rsidR="00A660F3">
              <w:rPr>
                <w:noProof/>
                <w:webHidden/>
              </w:rPr>
              <w:instrText xml:space="preserve"> PAGEREF _Toc38983833 \h </w:instrText>
            </w:r>
            <w:r w:rsidR="00A660F3">
              <w:rPr>
                <w:noProof/>
                <w:webHidden/>
              </w:rPr>
            </w:r>
            <w:r w:rsidR="00A660F3">
              <w:rPr>
                <w:noProof/>
                <w:webHidden/>
              </w:rPr>
              <w:fldChar w:fldCharType="separate"/>
            </w:r>
            <w:r w:rsidR="00A660F3">
              <w:rPr>
                <w:noProof/>
                <w:webHidden/>
              </w:rPr>
              <w:t>7</w:t>
            </w:r>
            <w:r w:rsidR="00A660F3">
              <w:rPr>
                <w:noProof/>
                <w:webHidden/>
              </w:rPr>
              <w:fldChar w:fldCharType="end"/>
            </w:r>
          </w:hyperlink>
        </w:p>
        <w:p w14:paraId="5D8314CD"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4" w:history="1">
            <w:r w:rsidR="00A660F3" w:rsidRPr="007405C4">
              <w:rPr>
                <w:rStyle w:val="Hipercze"/>
                <w:noProof/>
              </w:rPr>
              <w:t>Niskooprocentowana pożyczka dla mikroprzedsiębiorców ze środków Funduszu Pracy (art. 15zzd)</w:t>
            </w:r>
            <w:r w:rsidR="00A660F3">
              <w:rPr>
                <w:noProof/>
                <w:webHidden/>
              </w:rPr>
              <w:tab/>
            </w:r>
            <w:r w:rsidR="00A660F3">
              <w:rPr>
                <w:noProof/>
                <w:webHidden/>
              </w:rPr>
              <w:fldChar w:fldCharType="begin"/>
            </w:r>
            <w:r w:rsidR="00A660F3">
              <w:rPr>
                <w:noProof/>
                <w:webHidden/>
              </w:rPr>
              <w:instrText xml:space="preserve"> PAGEREF _Toc38983834 \h </w:instrText>
            </w:r>
            <w:r w:rsidR="00A660F3">
              <w:rPr>
                <w:noProof/>
                <w:webHidden/>
              </w:rPr>
            </w:r>
            <w:r w:rsidR="00A660F3">
              <w:rPr>
                <w:noProof/>
                <w:webHidden/>
              </w:rPr>
              <w:fldChar w:fldCharType="separate"/>
            </w:r>
            <w:r w:rsidR="00A660F3">
              <w:rPr>
                <w:noProof/>
                <w:webHidden/>
              </w:rPr>
              <w:t>7</w:t>
            </w:r>
            <w:r w:rsidR="00A660F3">
              <w:rPr>
                <w:noProof/>
                <w:webHidden/>
              </w:rPr>
              <w:fldChar w:fldCharType="end"/>
            </w:r>
          </w:hyperlink>
        </w:p>
        <w:p w14:paraId="08C1F629"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5" w:history="1">
            <w:r w:rsidR="00A660F3" w:rsidRPr="007405C4">
              <w:rPr>
                <w:rStyle w:val="Hipercze"/>
                <w:noProof/>
              </w:rPr>
              <w:t>Nowy instrument finansowy – preferencyjne pożyczki płynnościowe BGK</w:t>
            </w:r>
            <w:r w:rsidR="00A660F3">
              <w:rPr>
                <w:noProof/>
                <w:webHidden/>
              </w:rPr>
              <w:tab/>
            </w:r>
            <w:r w:rsidR="00A660F3">
              <w:rPr>
                <w:noProof/>
                <w:webHidden/>
              </w:rPr>
              <w:fldChar w:fldCharType="begin"/>
            </w:r>
            <w:r w:rsidR="00A660F3">
              <w:rPr>
                <w:noProof/>
                <w:webHidden/>
              </w:rPr>
              <w:instrText xml:space="preserve"> PAGEREF _Toc38983835 \h </w:instrText>
            </w:r>
            <w:r w:rsidR="00A660F3">
              <w:rPr>
                <w:noProof/>
                <w:webHidden/>
              </w:rPr>
            </w:r>
            <w:r w:rsidR="00A660F3">
              <w:rPr>
                <w:noProof/>
                <w:webHidden/>
              </w:rPr>
              <w:fldChar w:fldCharType="separate"/>
            </w:r>
            <w:r w:rsidR="00A660F3">
              <w:rPr>
                <w:noProof/>
                <w:webHidden/>
              </w:rPr>
              <w:t>8</w:t>
            </w:r>
            <w:r w:rsidR="00A660F3">
              <w:rPr>
                <w:noProof/>
                <w:webHidden/>
              </w:rPr>
              <w:fldChar w:fldCharType="end"/>
            </w:r>
          </w:hyperlink>
        </w:p>
        <w:p w14:paraId="140D35C6"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6" w:history="1">
            <w:r w:rsidR="00A660F3" w:rsidRPr="007405C4">
              <w:rPr>
                <w:rStyle w:val="Hipercze"/>
                <w:noProof/>
              </w:rPr>
              <w:t>Zmiany warunków spłaty pożyczek dla PES</w:t>
            </w:r>
            <w:r w:rsidR="00A660F3">
              <w:rPr>
                <w:noProof/>
                <w:webHidden/>
              </w:rPr>
              <w:tab/>
            </w:r>
            <w:r w:rsidR="00A660F3">
              <w:rPr>
                <w:noProof/>
                <w:webHidden/>
              </w:rPr>
              <w:fldChar w:fldCharType="begin"/>
            </w:r>
            <w:r w:rsidR="00A660F3">
              <w:rPr>
                <w:noProof/>
                <w:webHidden/>
              </w:rPr>
              <w:instrText xml:space="preserve"> PAGEREF _Toc38983836 \h </w:instrText>
            </w:r>
            <w:r w:rsidR="00A660F3">
              <w:rPr>
                <w:noProof/>
                <w:webHidden/>
              </w:rPr>
            </w:r>
            <w:r w:rsidR="00A660F3">
              <w:rPr>
                <w:noProof/>
                <w:webHidden/>
              </w:rPr>
              <w:fldChar w:fldCharType="separate"/>
            </w:r>
            <w:r w:rsidR="00A660F3">
              <w:rPr>
                <w:noProof/>
                <w:webHidden/>
              </w:rPr>
              <w:t>8</w:t>
            </w:r>
            <w:r w:rsidR="00A660F3">
              <w:rPr>
                <w:noProof/>
                <w:webHidden/>
              </w:rPr>
              <w:fldChar w:fldCharType="end"/>
            </w:r>
          </w:hyperlink>
        </w:p>
        <w:p w14:paraId="59D4AD38"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7" w:history="1">
            <w:r w:rsidR="00A660F3" w:rsidRPr="007405C4">
              <w:rPr>
                <w:rStyle w:val="Hipercze"/>
                <w:noProof/>
              </w:rPr>
              <w:t>Wsparcie w ramach Polskiego Funduszu Rozwoju</w:t>
            </w:r>
            <w:r w:rsidR="00A660F3">
              <w:rPr>
                <w:noProof/>
                <w:webHidden/>
              </w:rPr>
              <w:tab/>
            </w:r>
            <w:r w:rsidR="00A660F3">
              <w:rPr>
                <w:noProof/>
                <w:webHidden/>
              </w:rPr>
              <w:fldChar w:fldCharType="begin"/>
            </w:r>
            <w:r w:rsidR="00A660F3">
              <w:rPr>
                <w:noProof/>
                <w:webHidden/>
              </w:rPr>
              <w:instrText xml:space="preserve"> PAGEREF _Toc38983837 \h </w:instrText>
            </w:r>
            <w:r w:rsidR="00A660F3">
              <w:rPr>
                <w:noProof/>
                <w:webHidden/>
              </w:rPr>
            </w:r>
            <w:r w:rsidR="00A660F3">
              <w:rPr>
                <w:noProof/>
                <w:webHidden/>
              </w:rPr>
              <w:fldChar w:fldCharType="separate"/>
            </w:r>
            <w:r w:rsidR="00A660F3">
              <w:rPr>
                <w:noProof/>
                <w:webHidden/>
              </w:rPr>
              <w:t>9</w:t>
            </w:r>
            <w:r w:rsidR="00A660F3">
              <w:rPr>
                <w:noProof/>
                <w:webHidden/>
              </w:rPr>
              <w:fldChar w:fldCharType="end"/>
            </w:r>
          </w:hyperlink>
        </w:p>
        <w:p w14:paraId="4F061156"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8" w:history="1">
            <w:r w:rsidR="00A660F3" w:rsidRPr="007405C4">
              <w:rPr>
                <w:rStyle w:val="Hipercze"/>
                <w:noProof/>
              </w:rPr>
              <w:t>Zmiana warunków kredytów bankowych (art. 31zf)</w:t>
            </w:r>
            <w:r w:rsidR="00A660F3">
              <w:rPr>
                <w:noProof/>
                <w:webHidden/>
              </w:rPr>
              <w:tab/>
            </w:r>
            <w:r w:rsidR="00A660F3">
              <w:rPr>
                <w:noProof/>
                <w:webHidden/>
              </w:rPr>
              <w:fldChar w:fldCharType="begin"/>
            </w:r>
            <w:r w:rsidR="00A660F3">
              <w:rPr>
                <w:noProof/>
                <w:webHidden/>
              </w:rPr>
              <w:instrText xml:space="preserve"> PAGEREF _Toc38983838 \h </w:instrText>
            </w:r>
            <w:r w:rsidR="00A660F3">
              <w:rPr>
                <w:noProof/>
                <w:webHidden/>
              </w:rPr>
            </w:r>
            <w:r w:rsidR="00A660F3">
              <w:rPr>
                <w:noProof/>
                <w:webHidden/>
              </w:rPr>
              <w:fldChar w:fldCharType="separate"/>
            </w:r>
            <w:r w:rsidR="00A660F3">
              <w:rPr>
                <w:noProof/>
                <w:webHidden/>
              </w:rPr>
              <w:t>10</w:t>
            </w:r>
            <w:r w:rsidR="00A660F3">
              <w:rPr>
                <w:noProof/>
                <w:webHidden/>
              </w:rPr>
              <w:fldChar w:fldCharType="end"/>
            </w:r>
          </w:hyperlink>
        </w:p>
        <w:p w14:paraId="36D401D6"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39" w:history="1">
            <w:r w:rsidR="00A660F3" w:rsidRPr="007405C4">
              <w:rPr>
                <w:rStyle w:val="Hipercze"/>
                <w:noProof/>
              </w:rPr>
              <w:t>Wsparcie dla przedsiębiorców w BGK</w:t>
            </w:r>
            <w:r w:rsidR="00A660F3">
              <w:rPr>
                <w:noProof/>
                <w:webHidden/>
              </w:rPr>
              <w:tab/>
            </w:r>
            <w:r w:rsidR="00A660F3">
              <w:rPr>
                <w:noProof/>
                <w:webHidden/>
              </w:rPr>
              <w:fldChar w:fldCharType="begin"/>
            </w:r>
            <w:r w:rsidR="00A660F3">
              <w:rPr>
                <w:noProof/>
                <w:webHidden/>
              </w:rPr>
              <w:instrText xml:space="preserve"> PAGEREF _Toc38983839 \h </w:instrText>
            </w:r>
            <w:r w:rsidR="00A660F3">
              <w:rPr>
                <w:noProof/>
                <w:webHidden/>
              </w:rPr>
            </w:r>
            <w:r w:rsidR="00A660F3">
              <w:rPr>
                <w:noProof/>
                <w:webHidden/>
              </w:rPr>
              <w:fldChar w:fldCharType="separate"/>
            </w:r>
            <w:r w:rsidR="00A660F3">
              <w:rPr>
                <w:noProof/>
                <w:webHidden/>
              </w:rPr>
              <w:t>11</w:t>
            </w:r>
            <w:r w:rsidR="00A660F3">
              <w:rPr>
                <w:noProof/>
                <w:webHidden/>
              </w:rPr>
              <w:fldChar w:fldCharType="end"/>
            </w:r>
          </w:hyperlink>
        </w:p>
        <w:p w14:paraId="7E57304D"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0" w:history="1">
            <w:r w:rsidR="00A660F3" w:rsidRPr="007405C4">
              <w:rPr>
                <w:rStyle w:val="Hipercze"/>
                <w:noProof/>
              </w:rPr>
              <w:t>Wsparcie zwrotne z Agencji Rozwoju Przemysłu</w:t>
            </w:r>
            <w:r w:rsidR="00A660F3">
              <w:rPr>
                <w:noProof/>
                <w:webHidden/>
              </w:rPr>
              <w:tab/>
            </w:r>
            <w:r w:rsidR="00A660F3">
              <w:rPr>
                <w:noProof/>
                <w:webHidden/>
              </w:rPr>
              <w:fldChar w:fldCharType="begin"/>
            </w:r>
            <w:r w:rsidR="00A660F3">
              <w:rPr>
                <w:noProof/>
                <w:webHidden/>
              </w:rPr>
              <w:instrText xml:space="preserve"> PAGEREF _Toc38983840 \h </w:instrText>
            </w:r>
            <w:r w:rsidR="00A660F3">
              <w:rPr>
                <w:noProof/>
                <w:webHidden/>
              </w:rPr>
            </w:r>
            <w:r w:rsidR="00A660F3">
              <w:rPr>
                <w:noProof/>
                <w:webHidden/>
              </w:rPr>
              <w:fldChar w:fldCharType="separate"/>
            </w:r>
            <w:r w:rsidR="00A660F3">
              <w:rPr>
                <w:noProof/>
                <w:webHidden/>
              </w:rPr>
              <w:t>12</w:t>
            </w:r>
            <w:r w:rsidR="00A660F3">
              <w:rPr>
                <w:noProof/>
                <w:webHidden/>
              </w:rPr>
              <w:fldChar w:fldCharType="end"/>
            </w:r>
          </w:hyperlink>
        </w:p>
        <w:p w14:paraId="71E4F7B3"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41" w:history="1">
            <w:r w:rsidR="00A660F3" w:rsidRPr="007405C4">
              <w:rPr>
                <w:rStyle w:val="Hipercze"/>
                <w:noProof/>
              </w:rPr>
              <w:t>Realizacja zadań publicznych</w:t>
            </w:r>
            <w:r w:rsidR="00A660F3">
              <w:rPr>
                <w:noProof/>
                <w:webHidden/>
              </w:rPr>
              <w:tab/>
            </w:r>
            <w:r w:rsidR="00A660F3">
              <w:rPr>
                <w:noProof/>
                <w:webHidden/>
              </w:rPr>
              <w:fldChar w:fldCharType="begin"/>
            </w:r>
            <w:r w:rsidR="00A660F3">
              <w:rPr>
                <w:noProof/>
                <w:webHidden/>
              </w:rPr>
              <w:instrText xml:space="preserve"> PAGEREF _Toc38983841 \h </w:instrText>
            </w:r>
            <w:r w:rsidR="00A660F3">
              <w:rPr>
                <w:noProof/>
                <w:webHidden/>
              </w:rPr>
            </w:r>
            <w:r w:rsidR="00A660F3">
              <w:rPr>
                <w:noProof/>
                <w:webHidden/>
              </w:rPr>
              <w:fldChar w:fldCharType="separate"/>
            </w:r>
            <w:r w:rsidR="00A660F3">
              <w:rPr>
                <w:noProof/>
                <w:webHidden/>
              </w:rPr>
              <w:t>12</w:t>
            </w:r>
            <w:r w:rsidR="00A660F3">
              <w:rPr>
                <w:noProof/>
                <w:webHidden/>
              </w:rPr>
              <w:fldChar w:fldCharType="end"/>
            </w:r>
          </w:hyperlink>
        </w:p>
        <w:p w14:paraId="77FF866F"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2" w:history="1">
            <w:r w:rsidR="00A660F3" w:rsidRPr="007405C4">
              <w:rPr>
                <w:rStyle w:val="Hipercze"/>
                <w:noProof/>
              </w:rPr>
              <w:t>Zmiany w zakresie realizacji zleconych zadań publicznych (art. 15zzzzzb)</w:t>
            </w:r>
            <w:r w:rsidR="00A660F3">
              <w:rPr>
                <w:noProof/>
                <w:webHidden/>
              </w:rPr>
              <w:tab/>
            </w:r>
            <w:r w:rsidR="00A660F3">
              <w:rPr>
                <w:noProof/>
                <w:webHidden/>
              </w:rPr>
              <w:fldChar w:fldCharType="begin"/>
            </w:r>
            <w:r w:rsidR="00A660F3">
              <w:rPr>
                <w:noProof/>
                <w:webHidden/>
              </w:rPr>
              <w:instrText xml:space="preserve"> PAGEREF _Toc38983842 \h </w:instrText>
            </w:r>
            <w:r w:rsidR="00A660F3">
              <w:rPr>
                <w:noProof/>
                <w:webHidden/>
              </w:rPr>
            </w:r>
            <w:r w:rsidR="00A660F3">
              <w:rPr>
                <w:noProof/>
                <w:webHidden/>
              </w:rPr>
              <w:fldChar w:fldCharType="separate"/>
            </w:r>
            <w:r w:rsidR="00A660F3">
              <w:rPr>
                <w:noProof/>
                <w:webHidden/>
              </w:rPr>
              <w:t>12</w:t>
            </w:r>
            <w:r w:rsidR="00A660F3">
              <w:rPr>
                <w:noProof/>
                <w:webHidden/>
              </w:rPr>
              <w:fldChar w:fldCharType="end"/>
            </w:r>
          </w:hyperlink>
        </w:p>
        <w:p w14:paraId="20D54CA2"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3" w:history="1">
            <w:r w:rsidR="00A660F3" w:rsidRPr="007405C4">
              <w:rPr>
                <w:rStyle w:val="Hipercze"/>
                <w:noProof/>
              </w:rPr>
              <w:t>Zmiany w zakresie rozliczania zleconych zadań publicznych (art. 15zzl)</w:t>
            </w:r>
            <w:r w:rsidR="00A660F3">
              <w:rPr>
                <w:noProof/>
                <w:webHidden/>
              </w:rPr>
              <w:tab/>
            </w:r>
            <w:r w:rsidR="00A660F3">
              <w:rPr>
                <w:noProof/>
                <w:webHidden/>
              </w:rPr>
              <w:fldChar w:fldCharType="begin"/>
            </w:r>
            <w:r w:rsidR="00A660F3">
              <w:rPr>
                <w:noProof/>
                <w:webHidden/>
              </w:rPr>
              <w:instrText xml:space="preserve"> PAGEREF _Toc38983843 \h </w:instrText>
            </w:r>
            <w:r w:rsidR="00A660F3">
              <w:rPr>
                <w:noProof/>
                <w:webHidden/>
              </w:rPr>
            </w:r>
            <w:r w:rsidR="00A660F3">
              <w:rPr>
                <w:noProof/>
                <w:webHidden/>
              </w:rPr>
              <w:fldChar w:fldCharType="separate"/>
            </w:r>
            <w:r w:rsidR="00A660F3">
              <w:rPr>
                <w:noProof/>
                <w:webHidden/>
              </w:rPr>
              <w:t>13</w:t>
            </w:r>
            <w:r w:rsidR="00A660F3">
              <w:rPr>
                <w:noProof/>
                <w:webHidden/>
              </w:rPr>
              <w:fldChar w:fldCharType="end"/>
            </w:r>
          </w:hyperlink>
        </w:p>
        <w:p w14:paraId="31E9A384"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4" w:history="1">
            <w:r w:rsidR="00A660F3" w:rsidRPr="007405C4">
              <w:rPr>
                <w:rStyle w:val="Hipercze"/>
                <w:noProof/>
              </w:rPr>
              <w:t>Możliwość zlecania zadań publicznych w celu  zwalczania COVID-19, z pominięciem otwartego konkursu ofert (art. 15zzm)</w:t>
            </w:r>
            <w:r w:rsidR="00A660F3">
              <w:rPr>
                <w:noProof/>
                <w:webHidden/>
              </w:rPr>
              <w:tab/>
            </w:r>
            <w:r w:rsidR="00A660F3">
              <w:rPr>
                <w:noProof/>
                <w:webHidden/>
              </w:rPr>
              <w:fldChar w:fldCharType="begin"/>
            </w:r>
            <w:r w:rsidR="00A660F3">
              <w:rPr>
                <w:noProof/>
                <w:webHidden/>
              </w:rPr>
              <w:instrText xml:space="preserve"> PAGEREF _Toc38983844 \h </w:instrText>
            </w:r>
            <w:r w:rsidR="00A660F3">
              <w:rPr>
                <w:noProof/>
                <w:webHidden/>
              </w:rPr>
            </w:r>
            <w:r w:rsidR="00A660F3">
              <w:rPr>
                <w:noProof/>
                <w:webHidden/>
              </w:rPr>
              <w:fldChar w:fldCharType="separate"/>
            </w:r>
            <w:r w:rsidR="00A660F3">
              <w:rPr>
                <w:noProof/>
                <w:webHidden/>
              </w:rPr>
              <w:t>14</w:t>
            </w:r>
            <w:r w:rsidR="00A660F3">
              <w:rPr>
                <w:noProof/>
                <w:webHidden/>
              </w:rPr>
              <w:fldChar w:fldCharType="end"/>
            </w:r>
          </w:hyperlink>
        </w:p>
        <w:p w14:paraId="6B32CF6C"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5" w:history="1">
            <w:r w:rsidR="00A660F3" w:rsidRPr="007405C4">
              <w:rPr>
                <w:rStyle w:val="Hipercze"/>
                <w:noProof/>
              </w:rPr>
              <w:t>Program Wsparcia Doraźnego Organizacji Pozarządowych w zakresie przeciwdziałania skutkom COVID-19</w:t>
            </w:r>
            <w:r w:rsidR="00A660F3">
              <w:rPr>
                <w:noProof/>
                <w:webHidden/>
              </w:rPr>
              <w:tab/>
            </w:r>
            <w:r w:rsidR="00A660F3">
              <w:rPr>
                <w:noProof/>
                <w:webHidden/>
              </w:rPr>
              <w:fldChar w:fldCharType="begin"/>
            </w:r>
            <w:r w:rsidR="00A660F3">
              <w:rPr>
                <w:noProof/>
                <w:webHidden/>
              </w:rPr>
              <w:instrText xml:space="preserve"> PAGEREF _Toc38983845 \h </w:instrText>
            </w:r>
            <w:r w:rsidR="00A660F3">
              <w:rPr>
                <w:noProof/>
                <w:webHidden/>
              </w:rPr>
            </w:r>
            <w:r w:rsidR="00A660F3">
              <w:rPr>
                <w:noProof/>
                <w:webHidden/>
              </w:rPr>
              <w:fldChar w:fldCharType="separate"/>
            </w:r>
            <w:r w:rsidR="00A660F3">
              <w:rPr>
                <w:noProof/>
                <w:webHidden/>
              </w:rPr>
              <w:t>14</w:t>
            </w:r>
            <w:r w:rsidR="00A660F3">
              <w:rPr>
                <w:noProof/>
                <w:webHidden/>
              </w:rPr>
              <w:fldChar w:fldCharType="end"/>
            </w:r>
          </w:hyperlink>
        </w:p>
        <w:p w14:paraId="174C6596"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46" w:history="1">
            <w:r w:rsidR="00A660F3" w:rsidRPr="007405C4">
              <w:rPr>
                <w:rStyle w:val="Hipercze"/>
                <w:noProof/>
              </w:rPr>
              <w:t>Zatrudnienie socjalne</w:t>
            </w:r>
            <w:r w:rsidR="00A660F3">
              <w:rPr>
                <w:noProof/>
                <w:webHidden/>
              </w:rPr>
              <w:tab/>
            </w:r>
            <w:r w:rsidR="00A660F3">
              <w:rPr>
                <w:noProof/>
                <w:webHidden/>
              </w:rPr>
              <w:fldChar w:fldCharType="begin"/>
            </w:r>
            <w:r w:rsidR="00A660F3">
              <w:rPr>
                <w:noProof/>
                <w:webHidden/>
              </w:rPr>
              <w:instrText xml:space="preserve"> PAGEREF _Toc38983846 \h </w:instrText>
            </w:r>
            <w:r w:rsidR="00A660F3">
              <w:rPr>
                <w:noProof/>
                <w:webHidden/>
              </w:rPr>
            </w:r>
            <w:r w:rsidR="00A660F3">
              <w:rPr>
                <w:noProof/>
                <w:webHidden/>
              </w:rPr>
              <w:fldChar w:fldCharType="separate"/>
            </w:r>
            <w:r w:rsidR="00A660F3">
              <w:rPr>
                <w:noProof/>
                <w:webHidden/>
              </w:rPr>
              <w:t>15</w:t>
            </w:r>
            <w:r w:rsidR="00A660F3">
              <w:rPr>
                <w:noProof/>
                <w:webHidden/>
              </w:rPr>
              <w:fldChar w:fldCharType="end"/>
            </w:r>
          </w:hyperlink>
        </w:p>
        <w:p w14:paraId="68E1EF00"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7" w:history="1">
            <w:r w:rsidR="00A660F3" w:rsidRPr="007405C4">
              <w:rPr>
                <w:rStyle w:val="Hipercze"/>
                <w:noProof/>
              </w:rPr>
              <w:t>Wsparcie dla podmiotów zatrudnienia socjalnego (art. 15c oraz art. 31e)</w:t>
            </w:r>
            <w:r w:rsidR="00A660F3">
              <w:rPr>
                <w:noProof/>
                <w:webHidden/>
              </w:rPr>
              <w:tab/>
            </w:r>
            <w:r w:rsidR="00A660F3">
              <w:rPr>
                <w:noProof/>
                <w:webHidden/>
              </w:rPr>
              <w:fldChar w:fldCharType="begin"/>
            </w:r>
            <w:r w:rsidR="00A660F3">
              <w:rPr>
                <w:noProof/>
                <w:webHidden/>
              </w:rPr>
              <w:instrText xml:space="preserve"> PAGEREF _Toc38983847 \h </w:instrText>
            </w:r>
            <w:r w:rsidR="00A660F3">
              <w:rPr>
                <w:noProof/>
                <w:webHidden/>
              </w:rPr>
            </w:r>
            <w:r w:rsidR="00A660F3">
              <w:rPr>
                <w:noProof/>
                <w:webHidden/>
              </w:rPr>
              <w:fldChar w:fldCharType="separate"/>
            </w:r>
            <w:r w:rsidR="00A660F3">
              <w:rPr>
                <w:noProof/>
                <w:webHidden/>
              </w:rPr>
              <w:t>15</w:t>
            </w:r>
            <w:r w:rsidR="00A660F3">
              <w:rPr>
                <w:noProof/>
                <w:webHidden/>
              </w:rPr>
              <w:fldChar w:fldCharType="end"/>
            </w:r>
          </w:hyperlink>
        </w:p>
        <w:p w14:paraId="3E9AC617"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48" w:history="1">
            <w:r w:rsidR="00A660F3" w:rsidRPr="007405C4">
              <w:rPr>
                <w:rStyle w:val="Hipercze"/>
                <w:noProof/>
              </w:rPr>
              <w:t>Podatki i opłaty</w:t>
            </w:r>
            <w:r w:rsidR="00A660F3">
              <w:rPr>
                <w:noProof/>
                <w:webHidden/>
              </w:rPr>
              <w:tab/>
            </w:r>
            <w:r w:rsidR="00A660F3">
              <w:rPr>
                <w:noProof/>
                <w:webHidden/>
              </w:rPr>
              <w:fldChar w:fldCharType="begin"/>
            </w:r>
            <w:r w:rsidR="00A660F3">
              <w:rPr>
                <w:noProof/>
                <w:webHidden/>
              </w:rPr>
              <w:instrText xml:space="preserve"> PAGEREF _Toc38983848 \h </w:instrText>
            </w:r>
            <w:r w:rsidR="00A660F3">
              <w:rPr>
                <w:noProof/>
                <w:webHidden/>
              </w:rPr>
            </w:r>
            <w:r w:rsidR="00A660F3">
              <w:rPr>
                <w:noProof/>
                <w:webHidden/>
              </w:rPr>
              <w:fldChar w:fldCharType="separate"/>
            </w:r>
            <w:r w:rsidR="00A660F3">
              <w:rPr>
                <w:noProof/>
                <w:webHidden/>
              </w:rPr>
              <w:t>15</w:t>
            </w:r>
            <w:r w:rsidR="00A660F3">
              <w:rPr>
                <w:noProof/>
                <w:webHidden/>
              </w:rPr>
              <w:fldChar w:fldCharType="end"/>
            </w:r>
          </w:hyperlink>
        </w:p>
        <w:p w14:paraId="52AE3A32"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49" w:history="1">
            <w:r w:rsidR="00A660F3" w:rsidRPr="007405C4">
              <w:rPr>
                <w:rStyle w:val="Hipercze"/>
                <w:noProof/>
              </w:rPr>
              <w:t>Wybrane ułatwienia dotyczące podatków</w:t>
            </w:r>
            <w:r w:rsidR="00A660F3">
              <w:rPr>
                <w:noProof/>
                <w:webHidden/>
              </w:rPr>
              <w:tab/>
            </w:r>
            <w:r w:rsidR="00A660F3">
              <w:rPr>
                <w:noProof/>
                <w:webHidden/>
              </w:rPr>
              <w:fldChar w:fldCharType="begin"/>
            </w:r>
            <w:r w:rsidR="00A660F3">
              <w:rPr>
                <w:noProof/>
                <w:webHidden/>
              </w:rPr>
              <w:instrText xml:space="preserve"> PAGEREF _Toc38983849 \h </w:instrText>
            </w:r>
            <w:r w:rsidR="00A660F3">
              <w:rPr>
                <w:noProof/>
                <w:webHidden/>
              </w:rPr>
            </w:r>
            <w:r w:rsidR="00A660F3">
              <w:rPr>
                <w:noProof/>
                <w:webHidden/>
              </w:rPr>
              <w:fldChar w:fldCharType="separate"/>
            </w:r>
            <w:r w:rsidR="00A660F3">
              <w:rPr>
                <w:noProof/>
                <w:webHidden/>
              </w:rPr>
              <w:t>15</w:t>
            </w:r>
            <w:r w:rsidR="00A660F3">
              <w:rPr>
                <w:noProof/>
                <w:webHidden/>
              </w:rPr>
              <w:fldChar w:fldCharType="end"/>
            </w:r>
          </w:hyperlink>
        </w:p>
        <w:p w14:paraId="00FB61D7"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0" w:history="1">
            <w:r w:rsidR="00A660F3" w:rsidRPr="007405C4">
              <w:rPr>
                <w:rStyle w:val="Hipercze"/>
                <w:noProof/>
              </w:rPr>
              <w:t>Zwolnienie z podatku od nieruchomości (art. 15p i 15q)</w:t>
            </w:r>
            <w:r w:rsidR="00A660F3">
              <w:rPr>
                <w:noProof/>
                <w:webHidden/>
              </w:rPr>
              <w:tab/>
            </w:r>
            <w:r w:rsidR="00A660F3">
              <w:rPr>
                <w:noProof/>
                <w:webHidden/>
              </w:rPr>
              <w:fldChar w:fldCharType="begin"/>
            </w:r>
            <w:r w:rsidR="00A660F3">
              <w:rPr>
                <w:noProof/>
                <w:webHidden/>
              </w:rPr>
              <w:instrText xml:space="preserve"> PAGEREF _Toc38983850 \h </w:instrText>
            </w:r>
            <w:r w:rsidR="00A660F3">
              <w:rPr>
                <w:noProof/>
                <w:webHidden/>
              </w:rPr>
            </w:r>
            <w:r w:rsidR="00A660F3">
              <w:rPr>
                <w:noProof/>
                <w:webHidden/>
              </w:rPr>
              <w:fldChar w:fldCharType="separate"/>
            </w:r>
            <w:r w:rsidR="00A660F3">
              <w:rPr>
                <w:noProof/>
                <w:webHidden/>
              </w:rPr>
              <w:t>17</w:t>
            </w:r>
            <w:r w:rsidR="00A660F3">
              <w:rPr>
                <w:noProof/>
                <w:webHidden/>
              </w:rPr>
              <w:fldChar w:fldCharType="end"/>
            </w:r>
          </w:hyperlink>
        </w:p>
        <w:p w14:paraId="46E52822"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51" w:history="1">
            <w:r w:rsidR="00A660F3" w:rsidRPr="007405C4">
              <w:rPr>
                <w:rStyle w:val="Hipercze"/>
                <w:noProof/>
              </w:rPr>
              <w:t>Ośrodki Wsparcia Ekonomii Społecznej (OWES)</w:t>
            </w:r>
            <w:r w:rsidR="00A660F3">
              <w:rPr>
                <w:noProof/>
                <w:webHidden/>
              </w:rPr>
              <w:tab/>
            </w:r>
            <w:r w:rsidR="00A660F3">
              <w:rPr>
                <w:noProof/>
                <w:webHidden/>
              </w:rPr>
              <w:fldChar w:fldCharType="begin"/>
            </w:r>
            <w:r w:rsidR="00A660F3">
              <w:rPr>
                <w:noProof/>
                <w:webHidden/>
              </w:rPr>
              <w:instrText xml:space="preserve"> PAGEREF _Toc38983851 \h </w:instrText>
            </w:r>
            <w:r w:rsidR="00A660F3">
              <w:rPr>
                <w:noProof/>
                <w:webHidden/>
              </w:rPr>
            </w:r>
            <w:r w:rsidR="00A660F3">
              <w:rPr>
                <w:noProof/>
                <w:webHidden/>
              </w:rPr>
              <w:fldChar w:fldCharType="separate"/>
            </w:r>
            <w:r w:rsidR="00A660F3">
              <w:rPr>
                <w:noProof/>
                <w:webHidden/>
              </w:rPr>
              <w:t>17</w:t>
            </w:r>
            <w:r w:rsidR="00A660F3">
              <w:rPr>
                <w:noProof/>
                <w:webHidden/>
              </w:rPr>
              <w:fldChar w:fldCharType="end"/>
            </w:r>
          </w:hyperlink>
        </w:p>
        <w:p w14:paraId="60416E94"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2" w:history="1">
            <w:r w:rsidR="00A660F3" w:rsidRPr="007405C4">
              <w:rPr>
                <w:rStyle w:val="Hipercze"/>
                <w:noProof/>
              </w:rPr>
              <w:t>Wsparcie ze strony OWES</w:t>
            </w:r>
            <w:r w:rsidR="00A660F3">
              <w:rPr>
                <w:noProof/>
                <w:webHidden/>
              </w:rPr>
              <w:tab/>
            </w:r>
            <w:r w:rsidR="00A660F3">
              <w:rPr>
                <w:noProof/>
                <w:webHidden/>
              </w:rPr>
              <w:fldChar w:fldCharType="begin"/>
            </w:r>
            <w:r w:rsidR="00A660F3">
              <w:rPr>
                <w:noProof/>
                <w:webHidden/>
              </w:rPr>
              <w:instrText xml:space="preserve"> PAGEREF _Toc38983852 \h </w:instrText>
            </w:r>
            <w:r w:rsidR="00A660F3">
              <w:rPr>
                <w:noProof/>
                <w:webHidden/>
              </w:rPr>
            </w:r>
            <w:r w:rsidR="00A660F3">
              <w:rPr>
                <w:noProof/>
                <w:webHidden/>
              </w:rPr>
              <w:fldChar w:fldCharType="separate"/>
            </w:r>
            <w:r w:rsidR="00A660F3">
              <w:rPr>
                <w:noProof/>
                <w:webHidden/>
              </w:rPr>
              <w:t>17</w:t>
            </w:r>
            <w:r w:rsidR="00A660F3">
              <w:rPr>
                <w:noProof/>
                <w:webHidden/>
              </w:rPr>
              <w:fldChar w:fldCharType="end"/>
            </w:r>
          </w:hyperlink>
        </w:p>
        <w:p w14:paraId="493BFAFB"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3" w:history="1">
            <w:r w:rsidR="00A660F3" w:rsidRPr="007405C4">
              <w:rPr>
                <w:rStyle w:val="Hipercze"/>
                <w:noProof/>
              </w:rPr>
              <w:t>Zakupy w PES towarów i usług związanych z przeciwdziałaniem COVID-19</w:t>
            </w:r>
            <w:r w:rsidR="00A660F3">
              <w:rPr>
                <w:noProof/>
                <w:webHidden/>
              </w:rPr>
              <w:tab/>
            </w:r>
            <w:r w:rsidR="00A660F3">
              <w:rPr>
                <w:noProof/>
                <w:webHidden/>
              </w:rPr>
              <w:fldChar w:fldCharType="begin"/>
            </w:r>
            <w:r w:rsidR="00A660F3">
              <w:rPr>
                <w:noProof/>
                <w:webHidden/>
              </w:rPr>
              <w:instrText xml:space="preserve"> PAGEREF _Toc38983853 \h </w:instrText>
            </w:r>
            <w:r w:rsidR="00A660F3">
              <w:rPr>
                <w:noProof/>
                <w:webHidden/>
              </w:rPr>
            </w:r>
            <w:r w:rsidR="00A660F3">
              <w:rPr>
                <w:noProof/>
                <w:webHidden/>
              </w:rPr>
              <w:fldChar w:fldCharType="separate"/>
            </w:r>
            <w:r w:rsidR="00A660F3">
              <w:rPr>
                <w:noProof/>
                <w:webHidden/>
              </w:rPr>
              <w:t>17</w:t>
            </w:r>
            <w:r w:rsidR="00A660F3">
              <w:rPr>
                <w:noProof/>
                <w:webHidden/>
              </w:rPr>
              <w:fldChar w:fldCharType="end"/>
            </w:r>
          </w:hyperlink>
        </w:p>
        <w:p w14:paraId="1D185982"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4" w:history="1">
            <w:r w:rsidR="00A660F3" w:rsidRPr="007405C4">
              <w:rPr>
                <w:rStyle w:val="Hipercze"/>
                <w:noProof/>
              </w:rPr>
              <w:t>Akredytacja Ośrodków Wsparcia Ekonomii Społecznej</w:t>
            </w:r>
            <w:r w:rsidR="00A660F3">
              <w:rPr>
                <w:noProof/>
                <w:webHidden/>
              </w:rPr>
              <w:tab/>
            </w:r>
            <w:r w:rsidR="00A660F3">
              <w:rPr>
                <w:noProof/>
                <w:webHidden/>
              </w:rPr>
              <w:fldChar w:fldCharType="begin"/>
            </w:r>
            <w:r w:rsidR="00A660F3">
              <w:rPr>
                <w:noProof/>
                <w:webHidden/>
              </w:rPr>
              <w:instrText xml:space="preserve"> PAGEREF _Toc38983854 \h </w:instrText>
            </w:r>
            <w:r w:rsidR="00A660F3">
              <w:rPr>
                <w:noProof/>
                <w:webHidden/>
              </w:rPr>
            </w:r>
            <w:r w:rsidR="00A660F3">
              <w:rPr>
                <w:noProof/>
                <w:webHidden/>
              </w:rPr>
              <w:fldChar w:fldCharType="separate"/>
            </w:r>
            <w:r w:rsidR="00A660F3">
              <w:rPr>
                <w:noProof/>
                <w:webHidden/>
              </w:rPr>
              <w:t>19</w:t>
            </w:r>
            <w:r w:rsidR="00A660F3">
              <w:rPr>
                <w:noProof/>
                <w:webHidden/>
              </w:rPr>
              <w:fldChar w:fldCharType="end"/>
            </w:r>
          </w:hyperlink>
        </w:p>
        <w:p w14:paraId="4A2EA066" w14:textId="77777777" w:rsidR="00A660F3" w:rsidRDefault="00A905B3">
          <w:pPr>
            <w:pStyle w:val="Spistreci1"/>
            <w:tabs>
              <w:tab w:val="right" w:leader="dot" w:pos="9062"/>
            </w:tabs>
            <w:rPr>
              <w:rFonts w:asciiTheme="minorHAnsi" w:eastAsiaTheme="minorEastAsia" w:hAnsiTheme="minorHAnsi" w:cstheme="minorBidi"/>
              <w:noProof/>
              <w:sz w:val="22"/>
              <w:szCs w:val="22"/>
            </w:rPr>
          </w:pPr>
          <w:hyperlink w:anchor="_Toc38983855" w:history="1">
            <w:r w:rsidR="00A660F3" w:rsidRPr="007405C4">
              <w:rPr>
                <w:rStyle w:val="Hipercze"/>
                <w:noProof/>
              </w:rPr>
              <w:t>Inne</w:t>
            </w:r>
            <w:r w:rsidR="00A660F3">
              <w:rPr>
                <w:noProof/>
                <w:webHidden/>
              </w:rPr>
              <w:tab/>
            </w:r>
            <w:r w:rsidR="00A660F3">
              <w:rPr>
                <w:noProof/>
                <w:webHidden/>
              </w:rPr>
              <w:fldChar w:fldCharType="begin"/>
            </w:r>
            <w:r w:rsidR="00A660F3">
              <w:rPr>
                <w:noProof/>
                <w:webHidden/>
              </w:rPr>
              <w:instrText xml:space="preserve"> PAGEREF _Toc38983855 \h </w:instrText>
            </w:r>
            <w:r w:rsidR="00A660F3">
              <w:rPr>
                <w:noProof/>
                <w:webHidden/>
              </w:rPr>
            </w:r>
            <w:r w:rsidR="00A660F3">
              <w:rPr>
                <w:noProof/>
                <w:webHidden/>
              </w:rPr>
              <w:fldChar w:fldCharType="separate"/>
            </w:r>
            <w:r w:rsidR="00A660F3">
              <w:rPr>
                <w:noProof/>
                <w:webHidden/>
              </w:rPr>
              <w:t>19</w:t>
            </w:r>
            <w:r w:rsidR="00A660F3">
              <w:rPr>
                <w:noProof/>
                <w:webHidden/>
              </w:rPr>
              <w:fldChar w:fldCharType="end"/>
            </w:r>
          </w:hyperlink>
        </w:p>
        <w:p w14:paraId="79CC5087"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6" w:history="1">
            <w:r w:rsidR="00A660F3" w:rsidRPr="007405C4">
              <w:rPr>
                <w:rStyle w:val="Hipercze"/>
                <w:noProof/>
              </w:rPr>
              <w:t>Rozwiązania dla beneficjentów projektów współfinansowanych w ramach EFS   - ustawa o szczególnych rozwiązaniach wspierających realizację programów operacyjnych w związku z wystąpieniem COVID-19 w 2020 r.  (tzw. specustawa funduszowa)</w:t>
            </w:r>
            <w:r w:rsidR="00A660F3">
              <w:rPr>
                <w:noProof/>
                <w:webHidden/>
              </w:rPr>
              <w:tab/>
            </w:r>
            <w:r w:rsidR="00A660F3">
              <w:rPr>
                <w:noProof/>
                <w:webHidden/>
              </w:rPr>
              <w:fldChar w:fldCharType="begin"/>
            </w:r>
            <w:r w:rsidR="00A660F3">
              <w:rPr>
                <w:noProof/>
                <w:webHidden/>
              </w:rPr>
              <w:instrText xml:space="preserve"> PAGEREF _Toc38983856 \h </w:instrText>
            </w:r>
            <w:r w:rsidR="00A660F3">
              <w:rPr>
                <w:noProof/>
                <w:webHidden/>
              </w:rPr>
            </w:r>
            <w:r w:rsidR="00A660F3">
              <w:rPr>
                <w:noProof/>
                <w:webHidden/>
              </w:rPr>
              <w:fldChar w:fldCharType="separate"/>
            </w:r>
            <w:r w:rsidR="00A660F3">
              <w:rPr>
                <w:noProof/>
                <w:webHidden/>
              </w:rPr>
              <w:t>19</w:t>
            </w:r>
            <w:r w:rsidR="00A660F3">
              <w:rPr>
                <w:noProof/>
                <w:webHidden/>
              </w:rPr>
              <w:fldChar w:fldCharType="end"/>
            </w:r>
          </w:hyperlink>
        </w:p>
        <w:p w14:paraId="2E3A4554"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7" w:history="1">
            <w:r w:rsidR="00A660F3" w:rsidRPr="007405C4">
              <w:rPr>
                <w:rStyle w:val="Hipercze"/>
                <w:noProof/>
              </w:rPr>
              <w:t>Zmiany w rozwiązaniach skierowanych do osób niepełnosprawnych (art. 15a i 15b)</w:t>
            </w:r>
            <w:r w:rsidR="00A660F3">
              <w:rPr>
                <w:noProof/>
                <w:webHidden/>
              </w:rPr>
              <w:tab/>
            </w:r>
            <w:r w:rsidR="00A660F3">
              <w:rPr>
                <w:noProof/>
                <w:webHidden/>
              </w:rPr>
              <w:fldChar w:fldCharType="begin"/>
            </w:r>
            <w:r w:rsidR="00A660F3">
              <w:rPr>
                <w:noProof/>
                <w:webHidden/>
              </w:rPr>
              <w:instrText xml:space="preserve"> PAGEREF _Toc38983857 \h </w:instrText>
            </w:r>
            <w:r w:rsidR="00A660F3">
              <w:rPr>
                <w:noProof/>
                <w:webHidden/>
              </w:rPr>
            </w:r>
            <w:r w:rsidR="00A660F3">
              <w:rPr>
                <w:noProof/>
                <w:webHidden/>
              </w:rPr>
              <w:fldChar w:fldCharType="separate"/>
            </w:r>
            <w:r w:rsidR="00A660F3">
              <w:rPr>
                <w:noProof/>
                <w:webHidden/>
              </w:rPr>
              <w:t>21</w:t>
            </w:r>
            <w:r w:rsidR="00A660F3">
              <w:rPr>
                <w:noProof/>
                <w:webHidden/>
              </w:rPr>
              <w:fldChar w:fldCharType="end"/>
            </w:r>
          </w:hyperlink>
        </w:p>
        <w:p w14:paraId="0C826BC7"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8" w:history="1">
            <w:r w:rsidR="00A660F3" w:rsidRPr="007405C4">
              <w:rPr>
                <w:rStyle w:val="Hipercze"/>
                <w:noProof/>
              </w:rPr>
              <w:t>Wsparcie dla organizacji pożytku publicznego (OPP)</w:t>
            </w:r>
            <w:r w:rsidR="00A660F3">
              <w:rPr>
                <w:noProof/>
                <w:webHidden/>
              </w:rPr>
              <w:tab/>
            </w:r>
            <w:r w:rsidR="00A660F3">
              <w:rPr>
                <w:noProof/>
                <w:webHidden/>
              </w:rPr>
              <w:fldChar w:fldCharType="begin"/>
            </w:r>
            <w:r w:rsidR="00A660F3">
              <w:rPr>
                <w:noProof/>
                <w:webHidden/>
              </w:rPr>
              <w:instrText xml:space="preserve"> PAGEREF _Toc38983858 \h </w:instrText>
            </w:r>
            <w:r w:rsidR="00A660F3">
              <w:rPr>
                <w:noProof/>
                <w:webHidden/>
              </w:rPr>
            </w:r>
            <w:r w:rsidR="00A660F3">
              <w:rPr>
                <w:noProof/>
                <w:webHidden/>
              </w:rPr>
              <w:fldChar w:fldCharType="separate"/>
            </w:r>
            <w:r w:rsidR="00A660F3">
              <w:rPr>
                <w:noProof/>
                <w:webHidden/>
              </w:rPr>
              <w:t>22</w:t>
            </w:r>
            <w:r w:rsidR="00A660F3">
              <w:rPr>
                <w:noProof/>
                <w:webHidden/>
              </w:rPr>
              <w:fldChar w:fldCharType="end"/>
            </w:r>
          </w:hyperlink>
        </w:p>
        <w:p w14:paraId="026D76FB"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59" w:history="1">
            <w:r w:rsidR="00A660F3" w:rsidRPr="007405C4">
              <w:rPr>
                <w:rStyle w:val="Hipercze"/>
                <w:noProof/>
              </w:rPr>
              <w:t>Możliwość korzystania ze środków komunikacji elektronicznej w głosowaniu władz fundacji i stowarzyszeń</w:t>
            </w:r>
            <w:r w:rsidR="00A660F3">
              <w:rPr>
                <w:noProof/>
                <w:webHidden/>
              </w:rPr>
              <w:tab/>
            </w:r>
            <w:r w:rsidR="00A660F3">
              <w:rPr>
                <w:noProof/>
                <w:webHidden/>
              </w:rPr>
              <w:fldChar w:fldCharType="begin"/>
            </w:r>
            <w:r w:rsidR="00A660F3">
              <w:rPr>
                <w:noProof/>
                <w:webHidden/>
              </w:rPr>
              <w:instrText xml:space="preserve"> PAGEREF _Toc38983859 \h </w:instrText>
            </w:r>
            <w:r w:rsidR="00A660F3">
              <w:rPr>
                <w:noProof/>
                <w:webHidden/>
              </w:rPr>
            </w:r>
            <w:r w:rsidR="00A660F3">
              <w:rPr>
                <w:noProof/>
                <w:webHidden/>
              </w:rPr>
              <w:fldChar w:fldCharType="separate"/>
            </w:r>
            <w:r w:rsidR="00A660F3">
              <w:rPr>
                <w:noProof/>
                <w:webHidden/>
              </w:rPr>
              <w:t>22</w:t>
            </w:r>
            <w:r w:rsidR="00A660F3">
              <w:rPr>
                <w:noProof/>
                <w:webHidden/>
              </w:rPr>
              <w:fldChar w:fldCharType="end"/>
            </w:r>
          </w:hyperlink>
        </w:p>
        <w:p w14:paraId="3C7A2BD0" w14:textId="77777777" w:rsidR="00A660F3" w:rsidRDefault="00A905B3">
          <w:pPr>
            <w:pStyle w:val="Spistreci2"/>
            <w:tabs>
              <w:tab w:val="right" w:leader="dot" w:pos="9062"/>
            </w:tabs>
            <w:rPr>
              <w:rFonts w:asciiTheme="minorHAnsi" w:eastAsiaTheme="minorEastAsia" w:hAnsiTheme="minorHAnsi" w:cstheme="minorBidi"/>
              <w:noProof/>
              <w:sz w:val="22"/>
              <w:szCs w:val="22"/>
            </w:rPr>
          </w:pPr>
          <w:hyperlink w:anchor="_Toc38983860" w:history="1">
            <w:r w:rsidR="00A660F3" w:rsidRPr="007405C4">
              <w:rPr>
                <w:rStyle w:val="Hipercze"/>
                <w:noProof/>
              </w:rPr>
              <w:t>Zmiany dotyczące sposobu funkcjonowania organów statutowych w spółdzielniach socjalnych (art. 35 ustawy z dnia 16 września 1982 r. Prawo Spółdzielcze)</w:t>
            </w:r>
            <w:r w:rsidR="00A660F3">
              <w:rPr>
                <w:noProof/>
                <w:webHidden/>
              </w:rPr>
              <w:tab/>
            </w:r>
            <w:r w:rsidR="00A660F3">
              <w:rPr>
                <w:noProof/>
                <w:webHidden/>
              </w:rPr>
              <w:fldChar w:fldCharType="begin"/>
            </w:r>
            <w:r w:rsidR="00A660F3">
              <w:rPr>
                <w:noProof/>
                <w:webHidden/>
              </w:rPr>
              <w:instrText xml:space="preserve"> PAGEREF _Toc38983860 \h </w:instrText>
            </w:r>
            <w:r w:rsidR="00A660F3">
              <w:rPr>
                <w:noProof/>
                <w:webHidden/>
              </w:rPr>
            </w:r>
            <w:r w:rsidR="00A660F3">
              <w:rPr>
                <w:noProof/>
                <w:webHidden/>
              </w:rPr>
              <w:fldChar w:fldCharType="separate"/>
            </w:r>
            <w:r w:rsidR="00A660F3">
              <w:rPr>
                <w:noProof/>
                <w:webHidden/>
              </w:rPr>
              <w:t>22</w:t>
            </w:r>
            <w:r w:rsidR="00A660F3">
              <w:rPr>
                <w:noProof/>
                <w:webHidden/>
              </w:rPr>
              <w:fldChar w:fldCharType="end"/>
            </w:r>
          </w:hyperlink>
        </w:p>
        <w:p w14:paraId="4304A8C5" w14:textId="6B64F6FD" w:rsidR="00AC35B4" w:rsidRDefault="00AC35B4" w:rsidP="003664CA">
          <w:pPr>
            <w:spacing w:line="276" w:lineRule="auto"/>
          </w:pPr>
          <w:r>
            <w:rPr>
              <w:b/>
              <w:bCs/>
            </w:rPr>
            <w:fldChar w:fldCharType="end"/>
          </w:r>
        </w:p>
      </w:sdtContent>
    </w:sdt>
    <w:p w14:paraId="495AA18A" w14:textId="215A1C03" w:rsidR="001E0330" w:rsidRPr="008E63C3" w:rsidRDefault="00543E87" w:rsidP="003664CA">
      <w:pPr>
        <w:pStyle w:val="Nagwek1"/>
        <w:rPr>
          <w:b w:val="0"/>
          <w:sz w:val="40"/>
        </w:rPr>
      </w:pPr>
      <w:bookmarkStart w:id="1" w:name="_Toc38983827"/>
      <w:r>
        <w:rPr>
          <w:b w:val="0"/>
          <w:sz w:val="40"/>
        </w:rPr>
        <w:t>W</w:t>
      </w:r>
      <w:r w:rsidR="008E63C3" w:rsidRPr="008E63C3">
        <w:rPr>
          <w:b w:val="0"/>
          <w:sz w:val="40"/>
        </w:rPr>
        <w:t>ynagrodzenia i składki</w:t>
      </w:r>
      <w:bookmarkEnd w:id="1"/>
    </w:p>
    <w:p w14:paraId="5AA9BA60" w14:textId="77777777" w:rsidR="00543E87" w:rsidRPr="00AC35B4" w:rsidRDefault="00543E87" w:rsidP="003664CA">
      <w:pPr>
        <w:pStyle w:val="Nagwek2"/>
      </w:pPr>
      <w:bookmarkStart w:id="2" w:name="_Toc38983828"/>
      <w:r w:rsidRPr="00AC35B4">
        <w:t>Dofinansowanie wynagrodzeń oraz składe</w:t>
      </w:r>
      <w:r>
        <w:t xml:space="preserve">k ze środków Funduszu Pracy dla </w:t>
      </w:r>
      <w:r w:rsidRPr="00AC35B4">
        <w:t>przedsiębiorców (art. 15zzb)</w:t>
      </w:r>
      <w:bookmarkEnd w:id="2"/>
    </w:p>
    <w:p w14:paraId="3C5FCFFD"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Dla kogo: PES prowadzące działalność gospodarczą</w:t>
      </w:r>
      <w:r>
        <w:rPr>
          <w:rStyle w:val="Wyrnieniedelikatne"/>
        </w:rPr>
        <w:t>, będące mikro, małym lub średnim przedsiębiorcą</w:t>
      </w:r>
    </w:p>
    <w:p w14:paraId="42BAF1F4"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Krótka charakterystyka:</w:t>
      </w:r>
    </w:p>
    <w:p w14:paraId="18E0FDB4" w14:textId="77777777" w:rsidR="00543E87" w:rsidRPr="00D4646A" w:rsidRDefault="00543E87" w:rsidP="003664CA">
      <w:pPr>
        <w:pStyle w:val="Akapitzlist"/>
        <w:spacing w:line="276" w:lineRule="auto"/>
        <w:ind w:left="0"/>
        <w:contextualSpacing w:val="0"/>
        <w:jc w:val="both"/>
      </w:pPr>
      <w:r>
        <w:t>Dofinansowanie</w:t>
      </w:r>
      <w:r w:rsidRPr="00D4646A">
        <w:t xml:space="preserve"> będzie mogło zostać przyznane, gdy spadek obrotów w ciągu dowolnie wskazanych 2 kolejnych miesięcy kalendarzowych, przypadających po 01.01.2020 r. wyniesie:</w:t>
      </w:r>
    </w:p>
    <w:p w14:paraId="0A7190A0" w14:textId="77777777" w:rsidR="00543E87" w:rsidRPr="00D4646A" w:rsidRDefault="00543E87" w:rsidP="003664CA">
      <w:pPr>
        <w:pStyle w:val="Akapitzlist"/>
        <w:numPr>
          <w:ilvl w:val="0"/>
          <w:numId w:val="19"/>
        </w:numPr>
        <w:spacing w:line="276" w:lineRule="auto"/>
        <w:contextualSpacing w:val="0"/>
        <w:jc w:val="both"/>
      </w:pPr>
      <w:r w:rsidRPr="00D4646A">
        <w:rPr>
          <w:b/>
        </w:rPr>
        <w:t>co najmniej 30%</w:t>
      </w:r>
      <w:r w:rsidRPr="00D4646A">
        <w:t xml:space="preserve"> – może być przyznane w wysokości nieprzekraczającej kwoty stanowiącej sumę 50% wynagrodzeń poszczególnych p</w:t>
      </w:r>
      <w:r>
        <w:t>racowników objętych wnioskiem o </w:t>
      </w:r>
      <w:r w:rsidRPr="00D4646A">
        <w:t xml:space="preserve">dofinansowanie wraz ze składkami na ubezpieczenia społeczne należnymi od tych wynagrodzeń, </w:t>
      </w:r>
      <w:r w:rsidRPr="00D4646A">
        <w:rPr>
          <w:b/>
        </w:rPr>
        <w:t>jednak nie więcej niż 50% kwoty minimalnego wynagrodzenia za pracę</w:t>
      </w:r>
      <w:r w:rsidRPr="00D4646A">
        <w:t xml:space="preserve"> w odniesieniu do każdego pracownika;</w:t>
      </w:r>
    </w:p>
    <w:p w14:paraId="41C60060" w14:textId="77777777" w:rsidR="00543E87" w:rsidRPr="00D4646A" w:rsidRDefault="00543E87" w:rsidP="003664CA">
      <w:pPr>
        <w:pStyle w:val="Akapitzlist"/>
        <w:numPr>
          <w:ilvl w:val="0"/>
          <w:numId w:val="19"/>
        </w:numPr>
        <w:spacing w:line="276" w:lineRule="auto"/>
        <w:contextualSpacing w:val="0"/>
        <w:jc w:val="both"/>
      </w:pPr>
      <w:r w:rsidRPr="00D4646A">
        <w:rPr>
          <w:b/>
        </w:rPr>
        <w:t>co najmniej 50%</w:t>
      </w:r>
      <w:r w:rsidRPr="00D4646A">
        <w:t xml:space="preserve"> – może być przyznane w wysokości nieprzekraczającej kwoty stanowiącej sumę 70% wynagrodzeń poszczególnych pracowników objęt</w:t>
      </w:r>
      <w:r>
        <w:t>ych wnioskiem o </w:t>
      </w:r>
      <w:r w:rsidRPr="00D4646A">
        <w:t xml:space="preserve">dofinansowanie wraz ze składkami na ubezpieczenia społeczne należnymi od tych wynagrodzeń, </w:t>
      </w:r>
      <w:r w:rsidRPr="00D4646A">
        <w:rPr>
          <w:b/>
        </w:rPr>
        <w:t>jednak nie więcej niż 70% kw</w:t>
      </w:r>
      <w:r>
        <w:rPr>
          <w:b/>
        </w:rPr>
        <w:t>oty minimalnego wynagrodzenia w </w:t>
      </w:r>
      <w:r w:rsidRPr="00D4646A">
        <w:rPr>
          <w:b/>
        </w:rPr>
        <w:t>odniesieniu do każdego pracownika</w:t>
      </w:r>
      <w:r w:rsidRPr="00D4646A">
        <w:t>;</w:t>
      </w:r>
    </w:p>
    <w:p w14:paraId="640929D5" w14:textId="77777777" w:rsidR="00543E87" w:rsidRPr="00D4646A" w:rsidRDefault="00543E87" w:rsidP="003664CA">
      <w:pPr>
        <w:pStyle w:val="Akapitzlist"/>
        <w:numPr>
          <w:ilvl w:val="0"/>
          <w:numId w:val="19"/>
        </w:numPr>
        <w:spacing w:line="276" w:lineRule="auto"/>
        <w:contextualSpacing w:val="0"/>
        <w:jc w:val="both"/>
      </w:pPr>
      <w:r w:rsidRPr="00D4646A">
        <w:rPr>
          <w:b/>
        </w:rPr>
        <w:t>co najmniej 80%</w:t>
      </w:r>
      <w:r w:rsidRPr="00D4646A">
        <w:t xml:space="preserve"> – może być przyznane w wysokości nieprzekraczającej kwoty stanowiącej sumę 90% wynagrodzeń poszczególnych p</w:t>
      </w:r>
      <w:r>
        <w:t>racowników objętych wnioskiem o </w:t>
      </w:r>
      <w:r w:rsidRPr="00D4646A">
        <w:t xml:space="preserve">dofinansowanie wraz ze składkami na ubezpieczenia społeczne należnymi od tych wynagrodzeń, </w:t>
      </w:r>
      <w:r w:rsidRPr="00D4646A">
        <w:rPr>
          <w:b/>
        </w:rPr>
        <w:t>jednak nie więcej niż 90% kw</w:t>
      </w:r>
      <w:r>
        <w:rPr>
          <w:b/>
        </w:rPr>
        <w:t>oty minimalnego wynagrodzenia w </w:t>
      </w:r>
      <w:r w:rsidRPr="00D4646A">
        <w:rPr>
          <w:b/>
        </w:rPr>
        <w:t>odniesieniu do każdego pracownika</w:t>
      </w:r>
      <w:r w:rsidRPr="00D4646A">
        <w:t>.</w:t>
      </w:r>
    </w:p>
    <w:p w14:paraId="4E96AABE" w14:textId="67C81DAE" w:rsidR="00543E87" w:rsidRPr="00D4646A" w:rsidRDefault="00543E87" w:rsidP="003664CA">
      <w:pPr>
        <w:spacing w:line="276" w:lineRule="auto"/>
        <w:jc w:val="both"/>
        <w:rPr>
          <w:b/>
        </w:rPr>
      </w:pPr>
      <w:r w:rsidRPr="00D4646A">
        <w:t xml:space="preserve">Dofinansowanie może być przyznane na okres </w:t>
      </w:r>
      <w:r w:rsidRPr="00D4646A">
        <w:rPr>
          <w:b/>
        </w:rPr>
        <w:t>nie dłuż</w:t>
      </w:r>
      <w:r>
        <w:rPr>
          <w:b/>
        </w:rPr>
        <w:t>szy niż 3 miesiące, wypłacane</w:t>
      </w:r>
      <w:r w:rsidR="00EC21F4">
        <w:rPr>
          <w:b/>
        </w:rPr>
        <w:t xml:space="preserve"> jest od miesiąca złożenia wniosku</w:t>
      </w:r>
      <w:r>
        <w:rPr>
          <w:b/>
        </w:rPr>
        <w:t xml:space="preserve"> w </w:t>
      </w:r>
      <w:r w:rsidRPr="00D4646A">
        <w:rPr>
          <w:b/>
        </w:rPr>
        <w:t>okresach miesięcznych.</w:t>
      </w:r>
    </w:p>
    <w:p w14:paraId="0521171D" w14:textId="392BF146" w:rsidR="00543E87" w:rsidRDefault="00543E87" w:rsidP="003664CA">
      <w:pPr>
        <w:spacing w:line="276" w:lineRule="auto"/>
        <w:jc w:val="both"/>
      </w:pPr>
      <w:r w:rsidRPr="00D4646A">
        <w:rPr>
          <w:b/>
        </w:rPr>
        <w:t>Przedsiębiorca jest zobowiązany do utrzymania w zatrudnieniu pracowników objętych umową</w:t>
      </w:r>
      <w:r w:rsidRPr="00D4646A">
        <w:t>, przez okres dofinansowania</w:t>
      </w:r>
      <w:r>
        <w:t>.</w:t>
      </w:r>
      <w:r w:rsidR="00185FD2">
        <w:t xml:space="preserve"> </w:t>
      </w:r>
    </w:p>
    <w:p w14:paraId="65D3D97A" w14:textId="4BE9F0F2" w:rsidR="00185FD2" w:rsidRPr="00D4646A" w:rsidRDefault="00185FD2" w:rsidP="003664CA">
      <w:pPr>
        <w:spacing w:line="276" w:lineRule="auto"/>
        <w:jc w:val="both"/>
      </w:pPr>
      <w:r>
        <w:lastRenderedPageBreak/>
        <w:t xml:space="preserve">PES prowadzące działalność gospodarczą, które zatrudniają osoby niepełnosprawne i w związku z tym korzystają </w:t>
      </w:r>
      <w:r w:rsidRPr="00972FD8">
        <w:t>z dofinansowania do wynagrodzenia pracownika niepełnosprawnego na podst</w:t>
      </w:r>
      <w:r>
        <w:t>awie przepisów ustawy z dnia 27 </w:t>
      </w:r>
      <w:r w:rsidRPr="00972FD8">
        <w:t>sierpnia 1997 r. o rehabilitacji zawodowej i społecznej oraz zatrudnianiu osób niepełnosprawnych</w:t>
      </w:r>
      <w:r>
        <w:t xml:space="preserve"> mogą skorzystać także z tego wsparcia antykryzysowego w zakresie w jakim nie pobierają dofinansowania na podstawie powyższej ustawy.</w:t>
      </w:r>
    </w:p>
    <w:p w14:paraId="61807013" w14:textId="77777777" w:rsidR="00543E87" w:rsidRDefault="00543E87" w:rsidP="003664CA">
      <w:pPr>
        <w:pStyle w:val="Akapitzlist"/>
        <w:spacing w:before="120" w:after="120" w:line="276" w:lineRule="auto"/>
        <w:ind w:left="0"/>
        <w:contextualSpacing w:val="0"/>
        <w:jc w:val="both"/>
        <w:rPr>
          <w:rStyle w:val="Wyrnieniedelikatne"/>
        </w:rPr>
      </w:pPr>
      <w:r w:rsidRPr="00774BC4">
        <w:rPr>
          <w:rStyle w:val="Wyrnieniedelikatne"/>
        </w:rPr>
        <w:t>Gdzie się zgłosić: PUP</w:t>
      </w:r>
    </w:p>
    <w:p w14:paraId="1758801E" w14:textId="77777777" w:rsidR="00543E87" w:rsidRDefault="00543E87" w:rsidP="003664CA">
      <w:pPr>
        <w:pStyle w:val="Akapitzlist"/>
        <w:spacing w:before="120" w:after="120" w:line="276" w:lineRule="auto"/>
        <w:ind w:left="0"/>
        <w:contextualSpacing w:val="0"/>
        <w:jc w:val="both"/>
        <w:rPr>
          <w:rStyle w:val="Wyrnieniedelikatne"/>
        </w:rPr>
      </w:pPr>
      <w:r>
        <w:rPr>
          <w:rStyle w:val="Wyrnieniedelikatne"/>
        </w:rPr>
        <w:t>Przydatne linki:</w:t>
      </w:r>
    </w:p>
    <w:p w14:paraId="3937B200" w14:textId="77777777" w:rsidR="00543E87" w:rsidRDefault="00543E87" w:rsidP="003664CA">
      <w:pPr>
        <w:pStyle w:val="Akapitzlist"/>
        <w:numPr>
          <w:ilvl w:val="0"/>
          <w:numId w:val="28"/>
        </w:numPr>
        <w:spacing w:line="276" w:lineRule="auto"/>
        <w:ind w:left="357" w:hanging="357"/>
        <w:contextualSpacing w:val="0"/>
        <w:jc w:val="both"/>
        <w:rPr>
          <w:rStyle w:val="Wyrnieniedelikatne"/>
          <w:b/>
        </w:rPr>
      </w:pPr>
      <w:r w:rsidRPr="00E578F6">
        <w:rPr>
          <w:rStyle w:val="Wyrnieniedelikatne"/>
        </w:rPr>
        <w:t>https://www.gov.pl/web/rodzina/tarcza-antykryzysowa-przewodnik-po-rozwiazaniach-dla-przedsiebiorcow-i-pracownikow2</w:t>
      </w:r>
    </w:p>
    <w:p w14:paraId="28B47F32" w14:textId="77777777" w:rsidR="00543E87" w:rsidRDefault="00543E87" w:rsidP="003664CA">
      <w:pPr>
        <w:pStyle w:val="Akapitzlist"/>
        <w:numPr>
          <w:ilvl w:val="0"/>
          <w:numId w:val="28"/>
        </w:numPr>
        <w:spacing w:line="276" w:lineRule="auto"/>
        <w:contextualSpacing w:val="0"/>
        <w:jc w:val="both"/>
        <w:rPr>
          <w:rStyle w:val="Wyrnieniedelikatne"/>
          <w:b/>
        </w:rPr>
      </w:pPr>
      <w:r w:rsidRPr="00E578F6">
        <w:rPr>
          <w:rStyle w:val="Wyrnieniedelikatne"/>
        </w:rPr>
        <w:t>https://psz.praca.gov.pl/dla-pracodawcow-i-przedsiebiorcow/tarcza/wynagrodzenia</w:t>
      </w:r>
    </w:p>
    <w:p w14:paraId="2F8068CC" w14:textId="77777777" w:rsidR="00543E87" w:rsidRPr="00774BC4" w:rsidRDefault="00543E87" w:rsidP="003664CA">
      <w:pPr>
        <w:pStyle w:val="Akapitzlist"/>
        <w:numPr>
          <w:ilvl w:val="0"/>
          <w:numId w:val="28"/>
        </w:numPr>
        <w:spacing w:line="276" w:lineRule="auto"/>
        <w:ind w:left="357" w:hanging="357"/>
        <w:contextualSpacing w:val="0"/>
        <w:jc w:val="both"/>
        <w:rPr>
          <w:rStyle w:val="Wyrnieniedelikatne"/>
        </w:rPr>
      </w:pPr>
      <w:r w:rsidRPr="00E578F6">
        <w:rPr>
          <w:rStyle w:val="Wyrnieniedelikatne"/>
        </w:rPr>
        <w:t>https://www.praca.gov.pl/eurzad/index.eup#/inneSprawy/listaDokumentow?dest=TARCZA</w:t>
      </w:r>
    </w:p>
    <w:p w14:paraId="5569E0EE" w14:textId="77777777" w:rsidR="00543E87" w:rsidRPr="00AC35B4" w:rsidRDefault="00543E87" w:rsidP="003664CA">
      <w:pPr>
        <w:pStyle w:val="Nagwek2"/>
      </w:pPr>
      <w:bookmarkStart w:id="3" w:name="_Toc38983829"/>
      <w:r w:rsidRPr="00AC35B4">
        <w:t>Dofinansowanie wynagrodzeń oraz składek ze środkó</w:t>
      </w:r>
      <w:r>
        <w:t xml:space="preserve">w Funduszu Pracy – dla </w:t>
      </w:r>
      <w:r w:rsidRPr="00AC35B4">
        <w:t>organizacji pozarządowych i podmiotów, o któryc</w:t>
      </w:r>
      <w:r>
        <w:t xml:space="preserve">h mowa w art. 3 ust. 3 ustawy </w:t>
      </w:r>
      <w:r w:rsidRPr="00AC35B4">
        <w:t>o działalności pożytku publicznego i o wolontariacie (art. 15zze)</w:t>
      </w:r>
      <w:bookmarkEnd w:id="3"/>
    </w:p>
    <w:p w14:paraId="59E6FEE6"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 xml:space="preserve">Dla kogo: PES </w:t>
      </w:r>
    </w:p>
    <w:p w14:paraId="0DCDA1BD"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Krótka charakterystyka:</w:t>
      </w:r>
    </w:p>
    <w:p w14:paraId="24C27D85" w14:textId="77777777" w:rsidR="00543E87" w:rsidRPr="00D4646A" w:rsidRDefault="00543E87" w:rsidP="003664CA">
      <w:pPr>
        <w:pStyle w:val="Akapitzlist"/>
        <w:spacing w:line="276" w:lineRule="auto"/>
        <w:ind w:left="0"/>
        <w:contextualSpacing w:val="0"/>
        <w:jc w:val="both"/>
      </w:pPr>
      <w:r>
        <w:t>Dofinansowanie</w:t>
      </w:r>
      <w:r w:rsidRPr="00D4646A">
        <w:t xml:space="preserve"> będzie mogło zostać przyznane, gdy spadek przychodów z działalności statutowej w ciągu dowolnie wskazanych 2 kolejnych miesięcy kalendarzowych, przypadających po 01.01.2020 r. wyniesie:</w:t>
      </w:r>
    </w:p>
    <w:p w14:paraId="54561116" w14:textId="77777777" w:rsidR="00543E87" w:rsidRPr="00D4646A" w:rsidRDefault="00543E87" w:rsidP="003664CA">
      <w:pPr>
        <w:pStyle w:val="Akapitzlist"/>
        <w:numPr>
          <w:ilvl w:val="0"/>
          <w:numId w:val="20"/>
        </w:numPr>
        <w:spacing w:line="276" w:lineRule="auto"/>
        <w:contextualSpacing w:val="0"/>
        <w:jc w:val="both"/>
      </w:pPr>
      <w:r w:rsidRPr="00D4646A">
        <w:rPr>
          <w:b/>
        </w:rPr>
        <w:t>co najmniej 30%</w:t>
      </w:r>
      <w:r w:rsidRPr="00D4646A">
        <w:t xml:space="preserve"> – może być przyznane w wysokości nieprzekraczającej kwoty stanowiącej sumę 50% wynagrodzeń poszczególnych p</w:t>
      </w:r>
      <w:r>
        <w:t>racowników objętych wnioskiem o </w:t>
      </w:r>
      <w:r w:rsidRPr="00D4646A">
        <w:t xml:space="preserve">dofinansowanie wraz ze składkami na ubezpieczenia społeczne należnymi od tych wynagrodzeń, </w:t>
      </w:r>
      <w:r w:rsidRPr="00D4646A">
        <w:rPr>
          <w:b/>
        </w:rPr>
        <w:t>jednak nie więcej niż 50% kwoty minimalnego wynagrodzenia za pracę</w:t>
      </w:r>
      <w:r w:rsidRPr="00D4646A">
        <w:t xml:space="preserve"> w odniesieniu do każdego pracownika;</w:t>
      </w:r>
    </w:p>
    <w:p w14:paraId="04DA548F" w14:textId="77777777" w:rsidR="00543E87" w:rsidRPr="00D4646A" w:rsidRDefault="00543E87" w:rsidP="003664CA">
      <w:pPr>
        <w:pStyle w:val="Akapitzlist"/>
        <w:numPr>
          <w:ilvl w:val="0"/>
          <w:numId w:val="20"/>
        </w:numPr>
        <w:spacing w:line="276" w:lineRule="auto"/>
        <w:contextualSpacing w:val="0"/>
        <w:jc w:val="both"/>
      </w:pPr>
      <w:r w:rsidRPr="00D4646A">
        <w:rPr>
          <w:b/>
        </w:rPr>
        <w:t>co najmniej 50%</w:t>
      </w:r>
      <w:r w:rsidRPr="00D4646A">
        <w:t xml:space="preserve"> – może być przyznane w wysokości nieprzekraczającej kwoty stanowiącej sumę 70% wynagrodzeń poszczególnych p</w:t>
      </w:r>
      <w:r>
        <w:t>racowników objętych wnioskiem o </w:t>
      </w:r>
      <w:r w:rsidRPr="00D4646A">
        <w:t xml:space="preserve">dofinansowanie wraz ze składkami na ubezpieczenia społeczne należnymi od tych wynagrodzeń, </w:t>
      </w:r>
      <w:r w:rsidRPr="00D4646A">
        <w:rPr>
          <w:b/>
        </w:rPr>
        <w:t>jednak nie więcej niż 70% kw</w:t>
      </w:r>
      <w:r>
        <w:rPr>
          <w:b/>
        </w:rPr>
        <w:t>oty minimalnego wynagrodzenia w </w:t>
      </w:r>
      <w:r w:rsidRPr="00D4646A">
        <w:rPr>
          <w:b/>
        </w:rPr>
        <w:t>odniesieniu do każdego pracownika</w:t>
      </w:r>
      <w:r w:rsidRPr="00D4646A">
        <w:t>;</w:t>
      </w:r>
    </w:p>
    <w:p w14:paraId="46EAA413" w14:textId="77777777" w:rsidR="00543E87" w:rsidRPr="00D4646A" w:rsidRDefault="00543E87" w:rsidP="003664CA">
      <w:pPr>
        <w:pStyle w:val="Akapitzlist"/>
        <w:numPr>
          <w:ilvl w:val="0"/>
          <w:numId w:val="20"/>
        </w:numPr>
        <w:spacing w:line="276" w:lineRule="auto"/>
        <w:contextualSpacing w:val="0"/>
        <w:jc w:val="both"/>
      </w:pPr>
      <w:r w:rsidRPr="00D4646A">
        <w:rPr>
          <w:b/>
        </w:rPr>
        <w:t>co najmniej 80%</w:t>
      </w:r>
      <w:r w:rsidRPr="00D4646A">
        <w:t xml:space="preserve"> – może być przyznane w wysokości nieprzekraczającej kwoty stanowiącej sumę 90% wynagrodzeń poszczególnych p</w:t>
      </w:r>
      <w:r>
        <w:t>racowników objętych wnioskiem o </w:t>
      </w:r>
      <w:r w:rsidRPr="00D4646A">
        <w:t xml:space="preserve">dofinansowanie wraz ze składkami na ubezpieczenia społeczne należnymi od tych wynagrodzeń, </w:t>
      </w:r>
      <w:r w:rsidRPr="00D4646A">
        <w:rPr>
          <w:b/>
        </w:rPr>
        <w:t>jednak nie więcej niż 90% kw</w:t>
      </w:r>
      <w:r>
        <w:rPr>
          <w:b/>
        </w:rPr>
        <w:t>oty minimalnego wynagrodzenia w </w:t>
      </w:r>
      <w:r w:rsidRPr="00D4646A">
        <w:rPr>
          <w:b/>
        </w:rPr>
        <w:t>odniesieniu do każdego pracownika</w:t>
      </w:r>
      <w:r w:rsidRPr="00D4646A">
        <w:t>.</w:t>
      </w:r>
    </w:p>
    <w:p w14:paraId="32A55A99" w14:textId="79EC51C7" w:rsidR="00543E87" w:rsidRPr="00D4646A" w:rsidRDefault="00543E87" w:rsidP="003664CA">
      <w:pPr>
        <w:spacing w:line="276" w:lineRule="auto"/>
        <w:jc w:val="both"/>
        <w:rPr>
          <w:b/>
        </w:rPr>
      </w:pPr>
      <w:r w:rsidRPr="00D4646A">
        <w:t xml:space="preserve">Dofinansowanie może być przyznane na okres </w:t>
      </w:r>
      <w:r w:rsidRPr="00D4646A">
        <w:rPr>
          <w:b/>
        </w:rPr>
        <w:t>nie dłuż</w:t>
      </w:r>
      <w:r>
        <w:rPr>
          <w:b/>
        </w:rPr>
        <w:t>szy niż 3 miesiące,</w:t>
      </w:r>
      <w:r w:rsidR="00B93A33">
        <w:rPr>
          <w:b/>
        </w:rPr>
        <w:t xml:space="preserve"> począwszy od miesiąca, w którym złożony został wniosek i jest</w:t>
      </w:r>
      <w:r>
        <w:rPr>
          <w:b/>
        </w:rPr>
        <w:t xml:space="preserve"> wypłacane w </w:t>
      </w:r>
      <w:r w:rsidRPr="00D4646A">
        <w:rPr>
          <w:b/>
        </w:rPr>
        <w:t>okresach miesięcznych.</w:t>
      </w:r>
    </w:p>
    <w:p w14:paraId="0C91766D" w14:textId="40B218B1" w:rsidR="00543E87" w:rsidRDefault="00543E87" w:rsidP="003664CA">
      <w:pPr>
        <w:spacing w:line="276" w:lineRule="auto"/>
        <w:jc w:val="both"/>
      </w:pPr>
      <w:r w:rsidRPr="00D4646A">
        <w:rPr>
          <w:b/>
        </w:rPr>
        <w:lastRenderedPageBreak/>
        <w:t>Podmiot objęty wsparciem jest zobowiązany do utrzymania w zatrudnieniu pracowników objętych umową</w:t>
      </w:r>
      <w:r w:rsidRPr="00D4646A">
        <w:t>, przez okres dofinansowania</w:t>
      </w:r>
      <w:r>
        <w:t>.</w:t>
      </w:r>
    </w:p>
    <w:p w14:paraId="0B6A15AC" w14:textId="1503A7C8" w:rsidR="00A300F0" w:rsidRPr="00D4646A" w:rsidRDefault="00A300F0" w:rsidP="003664CA">
      <w:pPr>
        <w:spacing w:line="276" w:lineRule="auto"/>
        <w:jc w:val="both"/>
      </w:pPr>
      <w:r w:rsidRPr="00A300F0">
        <w:t>PES, które zatrudniają osoby niepełnosprawne i w związku z tym korzystają z dofinansowania do wynagrodzenia pracownika niepełnosprawnego na podstawie przepisów ustawy z dnia 27 sierpnia 1997 r. o rehabilitacji zawodowej i społecznej oraz zatrudnianiu osób niepełnosprawnych mogą skorzystać także z tego wsparcia antykryzysowego w z</w:t>
      </w:r>
      <w:r w:rsidR="00630708">
        <w:t>akresie w </w:t>
      </w:r>
      <w:r w:rsidRPr="00A300F0">
        <w:t>jakim nie pobierają dofinansowania na podstawie powyższej ustawy.</w:t>
      </w:r>
    </w:p>
    <w:p w14:paraId="4378FB14" w14:textId="77777777" w:rsidR="00543E87" w:rsidRDefault="00543E87" w:rsidP="003664CA">
      <w:pPr>
        <w:spacing w:before="120" w:after="120" w:line="276" w:lineRule="auto"/>
        <w:jc w:val="both"/>
        <w:rPr>
          <w:rStyle w:val="Wyrnieniedelikatne"/>
        </w:rPr>
      </w:pPr>
      <w:r>
        <w:rPr>
          <w:rStyle w:val="Wyrnieniedelikatne"/>
        </w:rPr>
        <w:t>Przydatne linki:</w:t>
      </w:r>
    </w:p>
    <w:p w14:paraId="1345130C" w14:textId="77777777" w:rsidR="00543E87" w:rsidRDefault="00543E87" w:rsidP="003664CA">
      <w:pPr>
        <w:pStyle w:val="Akapitzlist"/>
        <w:numPr>
          <w:ilvl w:val="0"/>
          <w:numId w:val="28"/>
        </w:numPr>
        <w:spacing w:line="276" w:lineRule="auto"/>
        <w:ind w:left="357" w:hanging="357"/>
        <w:contextualSpacing w:val="0"/>
        <w:jc w:val="both"/>
        <w:rPr>
          <w:rStyle w:val="Wyrnieniedelikatne"/>
          <w:b/>
        </w:rPr>
      </w:pPr>
      <w:r w:rsidRPr="00E578F6">
        <w:rPr>
          <w:rStyle w:val="Wyrnieniedelikatne"/>
        </w:rPr>
        <w:t>https://www.gov.pl/web/rodzina/tarcza-antykryzysowa-przewodnik-po-rozwiazaniach-dla-przedsiebiorcow-i-pracownikow2</w:t>
      </w:r>
    </w:p>
    <w:p w14:paraId="5BF87299" w14:textId="77777777" w:rsidR="00543E87" w:rsidRDefault="00543E87" w:rsidP="003664CA">
      <w:pPr>
        <w:pStyle w:val="Akapitzlist"/>
        <w:numPr>
          <w:ilvl w:val="0"/>
          <w:numId w:val="28"/>
        </w:numPr>
        <w:spacing w:line="276" w:lineRule="auto"/>
        <w:contextualSpacing w:val="0"/>
        <w:jc w:val="both"/>
        <w:rPr>
          <w:rStyle w:val="Wyrnieniedelikatne"/>
          <w:b/>
        </w:rPr>
      </w:pPr>
      <w:r w:rsidRPr="00E578F6">
        <w:rPr>
          <w:rStyle w:val="Wyrnieniedelikatne"/>
        </w:rPr>
        <w:t>https://psz.praca.gov.pl/dla-pracodawcow-i-przedsiebiorcow/tarcza/wynagrodzenia</w:t>
      </w:r>
    </w:p>
    <w:p w14:paraId="65513D1C" w14:textId="77777777" w:rsidR="00543E87" w:rsidRPr="00E578F6" w:rsidRDefault="00543E87" w:rsidP="003664CA">
      <w:pPr>
        <w:pStyle w:val="Akapitzlist"/>
        <w:numPr>
          <w:ilvl w:val="0"/>
          <w:numId w:val="28"/>
        </w:numPr>
        <w:spacing w:line="276" w:lineRule="auto"/>
        <w:ind w:left="357" w:hanging="357"/>
        <w:contextualSpacing w:val="0"/>
        <w:jc w:val="both"/>
        <w:rPr>
          <w:rStyle w:val="Wyrnieniedelikatne"/>
        </w:rPr>
      </w:pPr>
      <w:r w:rsidRPr="00E578F6">
        <w:rPr>
          <w:rStyle w:val="Wyrnieniedelikatne"/>
        </w:rPr>
        <w:t>https://www.praca.gov.pl/eurzad/index.eup#/inneSprawy/listaDokumentow?dest=TARCZA</w:t>
      </w:r>
    </w:p>
    <w:p w14:paraId="78A239BA" w14:textId="77777777" w:rsidR="00543E87" w:rsidRPr="00E578F6" w:rsidRDefault="00543E87" w:rsidP="003664CA">
      <w:pPr>
        <w:pStyle w:val="Akapitzlist"/>
        <w:numPr>
          <w:ilvl w:val="0"/>
          <w:numId w:val="28"/>
        </w:numPr>
        <w:spacing w:line="276" w:lineRule="auto"/>
        <w:contextualSpacing w:val="0"/>
        <w:jc w:val="both"/>
        <w:rPr>
          <w:rStyle w:val="Wyrnieniedelikatne"/>
          <w:b/>
        </w:rPr>
      </w:pPr>
      <w:r w:rsidRPr="00E578F6">
        <w:rPr>
          <w:rStyle w:val="Wyrnieniedelikatne"/>
        </w:rPr>
        <w:t>https://www.gov.pl/web/rodzina/ulatwienia-dla-podmiotow-ekonomii-spolecznej</w:t>
      </w:r>
    </w:p>
    <w:p w14:paraId="7B9A48DC" w14:textId="77777777" w:rsidR="00332CE4" w:rsidRDefault="00332CE4" w:rsidP="00332CE4">
      <w:pPr>
        <w:rPr>
          <w:color w:val="000000"/>
        </w:rPr>
      </w:pPr>
    </w:p>
    <w:p w14:paraId="08033245" w14:textId="77777777" w:rsidR="00543E87" w:rsidRPr="00AC35B4" w:rsidRDefault="00543E87" w:rsidP="003664CA">
      <w:pPr>
        <w:pStyle w:val="Nagwek2"/>
      </w:pPr>
      <w:bookmarkStart w:id="4" w:name="_Toc38983830"/>
      <w:r w:rsidRPr="00AC35B4">
        <w:t>Dofinansowanie do wynagrodzenia ze środków Fu</w:t>
      </w:r>
      <w:r>
        <w:t xml:space="preserve">nduszu Gwarantowanych Świadczeń </w:t>
      </w:r>
      <w:r w:rsidRPr="00AC35B4">
        <w:t>Pracowniczych w okresie wprowadzonego przez pra</w:t>
      </w:r>
      <w:r>
        <w:t xml:space="preserve">codawcę przestoju ekonomicznego </w:t>
      </w:r>
      <w:r w:rsidRPr="00AC35B4">
        <w:t>lub obniżenia wymiaru czasu. (art. 15g)</w:t>
      </w:r>
      <w:bookmarkEnd w:id="4"/>
    </w:p>
    <w:p w14:paraId="7DAC42DA"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Dla kogo: PES prowadzące działalność gospodarczą</w:t>
      </w:r>
    </w:p>
    <w:p w14:paraId="548D9177"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Krótka charakterystyka:</w:t>
      </w:r>
    </w:p>
    <w:p w14:paraId="56126E33" w14:textId="026765B8" w:rsidR="00543E87" w:rsidRPr="00D4646A" w:rsidRDefault="00543E87" w:rsidP="003664CA">
      <w:pPr>
        <w:spacing w:line="276" w:lineRule="auto"/>
        <w:jc w:val="both"/>
        <w:rPr>
          <w:rFonts w:eastAsia="Calibri"/>
        </w:rPr>
      </w:pPr>
      <w:r w:rsidRPr="00D4646A">
        <w:rPr>
          <w:rFonts w:eastAsia="Calibri"/>
        </w:rPr>
        <w:t xml:space="preserve">Pomoc ze środków FGŚP przysługuje </w:t>
      </w:r>
      <w:r w:rsidR="0073359A">
        <w:rPr>
          <w:rFonts w:eastAsia="Calibri"/>
        </w:rPr>
        <w:t xml:space="preserve">organizacji pozarządowej prowadzącej działalność gospodarczą </w:t>
      </w:r>
      <w:r w:rsidRPr="00D4646A">
        <w:rPr>
          <w:rFonts w:eastAsia="Calibri"/>
        </w:rPr>
        <w:t xml:space="preserve">w okresie wprowadzonego przez </w:t>
      </w:r>
      <w:r w:rsidR="0073359A">
        <w:rPr>
          <w:rFonts w:eastAsia="Calibri"/>
        </w:rPr>
        <w:t>nią</w:t>
      </w:r>
      <w:r w:rsidRPr="00D4646A">
        <w:rPr>
          <w:rFonts w:eastAsia="Calibri"/>
        </w:rPr>
        <w:t xml:space="preserve"> </w:t>
      </w:r>
      <w:r w:rsidRPr="00D4646A">
        <w:rPr>
          <w:rFonts w:eastAsia="Calibri"/>
          <w:b/>
        </w:rPr>
        <w:t>przestoju ekonomicznego lub obniżonego wymiaru czasu</w:t>
      </w:r>
      <w:r w:rsidRPr="00D4646A">
        <w:rPr>
          <w:rFonts w:eastAsia="Calibri"/>
        </w:rPr>
        <w:t>, w przypadku spadku obrotów gospodarczych</w:t>
      </w:r>
      <w:r w:rsidR="00A269AA">
        <w:rPr>
          <w:rFonts w:eastAsia="Calibri"/>
        </w:rPr>
        <w:t xml:space="preserve"> (tj. </w:t>
      </w:r>
      <w:r w:rsidR="00A269AA">
        <w:t>spadek sprzedaży towarów lub usług, w ujęciu ilościowym lub wartościowym)</w:t>
      </w:r>
      <w:r w:rsidRPr="00D4646A">
        <w:rPr>
          <w:rFonts w:eastAsia="Calibri"/>
        </w:rPr>
        <w:t>:</w:t>
      </w:r>
    </w:p>
    <w:p w14:paraId="1C1A90EB" w14:textId="77777777" w:rsidR="00543E87" w:rsidRPr="00D4646A" w:rsidRDefault="00543E87" w:rsidP="003664CA">
      <w:pPr>
        <w:pStyle w:val="Akapitzlist"/>
        <w:numPr>
          <w:ilvl w:val="0"/>
          <w:numId w:val="21"/>
        </w:numPr>
        <w:spacing w:line="276" w:lineRule="auto"/>
        <w:contextualSpacing w:val="0"/>
        <w:jc w:val="both"/>
      </w:pPr>
      <w:r w:rsidRPr="00D4646A">
        <w:rPr>
          <w:b/>
        </w:rPr>
        <w:t>nie mniej niż o 15%</w:t>
      </w:r>
      <w:r w:rsidRPr="00D4646A">
        <w:t xml:space="preserve">, obliczony jako stosunek łącznych obrotów </w:t>
      </w:r>
      <w:r w:rsidRPr="00D4646A">
        <w:rPr>
          <w:b/>
        </w:rPr>
        <w:t>w ciągu 2 kolejnych miesięcy</w:t>
      </w:r>
      <w:r w:rsidRPr="00D4646A">
        <w:t xml:space="preserve"> w okresie po 01.01. 2020 r., do łącznych obrot</w:t>
      </w:r>
      <w:r>
        <w:t>ów z analogicznych 2 miesięcy z </w:t>
      </w:r>
      <w:r w:rsidRPr="00D4646A">
        <w:t>roku ubiegłego w następstwie wystąpienia COVID 19, lub</w:t>
      </w:r>
    </w:p>
    <w:p w14:paraId="42363A8C" w14:textId="77777777" w:rsidR="00543E87" w:rsidRPr="00D4646A" w:rsidRDefault="00543E87" w:rsidP="003664CA">
      <w:pPr>
        <w:pStyle w:val="Akapitzlist"/>
        <w:numPr>
          <w:ilvl w:val="0"/>
          <w:numId w:val="21"/>
        </w:numPr>
        <w:spacing w:line="276" w:lineRule="auto"/>
        <w:contextualSpacing w:val="0"/>
        <w:jc w:val="both"/>
      </w:pPr>
      <w:r w:rsidRPr="00D4646A">
        <w:rPr>
          <w:b/>
        </w:rPr>
        <w:t>nie mniej niż o 25 %</w:t>
      </w:r>
      <w:r w:rsidRPr="00D4646A">
        <w:t xml:space="preserve">, obliczony jako stosunek łącznych obrotów </w:t>
      </w:r>
      <w:r w:rsidRPr="00D4646A">
        <w:rPr>
          <w:b/>
        </w:rPr>
        <w:t xml:space="preserve">w ciągu dowolnie wskazanego miesiąca </w:t>
      </w:r>
      <w:r w:rsidRPr="00D4646A">
        <w:t xml:space="preserve">w okresie po 01.01. 2020 r., </w:t>
      </w:r>
      <w:r>
        <w:t>w porównaniu do obrotów z</w:t>
      </w:r>
      <w:r w:rsidRPr="00D4646A">
        <w:t xml:space="preserve"> miesiąca poprzedniego.</w:t>
      </w:r>
    </w:p>
    <w:p w14:paraId="3570E906" w14:textId="77777777" w:rsidR="00543E87" w:rsidRPr="00D968FB" w:rsidRDefault="00543E87" w:rsidP="003664CA">
      <w:pPr>
        <w:spacing w:line="276" w:lineRule="auto"/>
        <w:jc w:val="both"/>
        <w:rPr>
          <w:rFonts w:eastAsia="Calibri"/>
        </w:rPr>
      </w:pPr>
      <w:r>
        <w:rPr>
          <w:rFonts w:eastAsia="Calibri"/>
        </w:rPr>
        <w:t>W związku ze</w:t>
      </w:r>
      <w:r w:rsidRPr="00D968FB">
        <w:rPr>
          <w:rFonts w:eastAsia="Calibri"/>
        </w:rPr>
        <w:t xml:space="preserve"> spadkiem obrotów gospodarczych w następstwie wystąpienia koronawirusa,</w:t>
      </w:r>
      <w:r w:rsidRPr="00D968FB">
        <w:rPr>
          <w:rFonts w:eastAsia="Calibri"/>
          <w:color w:val="FF0000"/>
        </w:rPr>
        <w:t xml:space="preserve"> </w:t>
      </w:r>
      <w:r w:rsidRPr="00D968FB">
        <w:rPr>
          <w:rFonts w:eastAsia="Calibri"/>
        </w:rPr>
        <w:t xml:space="preserve">pracownikowi objętemu </w:t>
      </w:r>
      <w:r w:rsidRPr="00D968FB">
        <w:rPr>
          <w:rFonts w:eastAsia="Calibri"/>
          <w:b/>
        </w:rPr>
        <w:t>przestojem ekonomicznym</w:t>
      </w:r>
      <w:r w:rsidRPr="00D968FB">
        <w:rPr>
          <w:rFonts w:eastAsia="Calibri"/>
        </w:rPr>
        <w:t xml:space="preserve"> pra</w:t>
      </w:r>
      <w:r>
        <w:rPr>
          <w:rFonts w:eastAsia="Calibri"/>
        </w:rPr>
        <w:t>codawca wypłaca wynagrodzenie w </w:t>
      </w:r>
      <w:r w:rsidRPr="00D968FB">
        <w:rPr>
          <w:rFonts w:eastAsia="Calibri"/>
        </w:rPr>
        <w:t xml:space="preserve">wysokości co najmniej minimalnego wynagrodzenia za pracę. Dzięki środkom z </w:t>
      </w:r>
      <w:r w:rsidRPr="00D968FB">
        <w:rPr>
          <w:b/>
        </w:rPr>
        <w:t>Funduszu Gwarantowanych Świadczeń Pracowniczych</w:t>
      </w:r>
      <w:r w:rsidRPr="00D968FB">
        <w:rPr>
          <w:rFonts w:eastAsia="Calibri"/>
        </w:rPr>
        <w:t xml:space="preserve"> pracodawca otrzyma teraz </w:t>
      </w:r>
      <w:r w:rsidRPr="00D968FB">
        <w:rPr>
          <w:rFonts w:eastAsia="Calibri"/>
          <w:b/>
        </w:rPr>
        <w:t>dofinansowanie do wynagrodzenia w okresie przestoju w wysokości 50% minimalnego wynagrodzenia</w:t>
      </w:r>
      <w:r w:rsidRPr="00D968FB">
        <w:rPr>
          <w:rFonts w:eastAsia="Calibri"/>
        </w:rPr>
        <w:t xml:space="preserve"> </w:t>
      </w:r>
      <w:r w:rsidRPr="00D968FB">
        <w:rPr>
          <w:rFonts w:eastAsia="Calibri"/>
          <w:b/>
        </w:rPr>
        <w:t>plus składki na ubezpieczenia społeczne należne od pracodawcy od przyznanych świadczeń</w:t>
      </w:r>
      <w:r w:rsidRPr="00D968FB">
        <w:rPr>
          <w:rFonts w:eastAsia="Calibri"/>
        </w:rPr>
        <w:t xml:space="preserve">, </w:t>
      </w:r>
      <w:r>
        <w:rPr>
          <w:rFonts w:eastAsia="Calibri"/>
          <w:b/>
        </w:rPr>
        <w:t xml:space="preserve">czyli 1 533,09 </w:t>
      </w:r>
      <w:r w:rsidRPr="00D968FB">
        <w:rPr>
          <w:rFonts w:eastAsia="Calibri"/>
          <w:b/>
        </w:rPr>
        <w:t>zł,</w:t>
      </w:r>
      <w:r w:rsidRPr="00D968FB">
        <w:rPr>
          <w:rFonts w:eastAsia="Calibri"/>
        </w:rPr>
        <w:t xml:space="preserve"> z uwzględnieniem wymiaru czasu pracy.</w:t>
      </w:r>
    </w:p>
    <w:p w14:paraId="47A84EB1" w14:textId="57AE2411" w:rsidR="00543E87" w:rsidRPr="00D4646A" w:rsidRDefault="00A269AA" w:rsidP="003664CA">
      <w:pPr>
        <w:spacing w:line="276" w:lineRule="auto"/>
        <w:jc w:val="both"/>
        <w:rPr>
          <w:rFonts w:eastAsia="Calibri"/>
          <w:b/>
          <w:u w:val="single"/>
        </w:rPr>
      </w:pPr>
      <w:r>
        <w:rPr>
          <w:rFonts w:eastAsia="Calibri"/>
        </w:rPr>
        <w:t>Organizacja pozarządowa</w:t>
      </w:r>
      <w:r w:rsidR="00543E87" w:rsidRPr="00D4646A">
        <w:rPr>
          <w:rFonts w:eastAsia="Calibri"/>
        </w:rPr>
        <w:t>, któr</w:t>
      </w:r>
      <w:r>
        <w:rPr>
          <w:rFonts w:eastAsia="Calibri"/>
        </w:rPr>
        <w:t>a</w:t>
      </w:r>
      <w:r w:rsidR="00543E87" w:rsidRPr="00D4646A">
        <w:rPr>
          <w:rFonts w:eastAsia="Calibri"/>
        </w:rPr>
        <w:t xml:space="preserve"> obniżył</w:t>
      </w:r>
      <w:r>
        <w:rPr>
          <w:rFonts w:eastAsia="Calibri"/>
        </w:rPr>
        <w:t>a</w:t>
      </w:r>
      <w:r w:rsidR="00543E87" w:rsidRPr="00D4646A">
        <w:rPr>
          <w:rFonts w:eastAsia="Calibri"/>
        </w:rPr>
        <w:t xml:space="preserve"> </w:t>
      </w:r>
      <w:r w:rsidR="00543E87">
        <w:rPr>
          <w:rFonts w:eastAsia="Calibri"/>
        </w:rPr>
        <w:t>wymiar czasu pracy w związku ze</w:t>
      </w:r>
      <w:r w:rsidR="00543E87" w:rsidRPr="00D4646A">
        <w:rPr>
          <w:rFonts w:eastAsia="Calibri"/>
        </w:rPr>
        <w:t xml:space="preserve"> </w:t>
      </w:r>
      <w:r w:rsidR="00543E87" w:rsidRPr="00D4646A">
        <w:rPr>
          <w:rFonts w:eastAsia="Calibri"/>
          <w:b/>
        </w:rPr>
        <w:t>spadkiem obrotów gospodarczych</w:t>
      </w:r>
      <w:r w:rsidR="00543E87" w:rsidRPr="00D4646A">
        <w:rPr>
          <w:rFonts w:eastAsia="Calibri"/>
        </w:rPr>
        <w:t xml:space="preserve"> w następ</w:t>
      </w:r>
      <w:r w:rsidR="00543E87">
        <w:rPr>
          <w:rFonts w:eastAsia="Calibri"/>
        </w:rPr>
        <w:t>stwie wystąpienia koronawirusa,</w:t>
      </w:r>
      <w:r w:rsidR="00543E87" w:rsidRPr="00D4646A">
        <w:rPr>
          <w:rFonts w:eastAsia="Calibri"/>
        </w:rPr>
        <w:t xml:space="preserve"> </w:t>
      </w:r>
      <w:r w:rsidR="00543E87" w:rsidRPr="00D4646A">
        <w:rPr>
          <w:rFonts w:eastAsia="Calibri"/>
          <w:b/>
        </w:rPr>
        <w:t xml:space="preserve">może obniżyć wymiar czasu pracy pracownika o 20%, nie więcej niż do 0,5 etatu, </w:t>
      </w:r>
      <w:r w:rsidR="00543E87" w:rsidRPr="00D4646A">
        <w:rPr>
          <w:rFonts w:eastAsia="Calibri"/>
        </w:rPr>
        <w:t xml:space="preserve">z zastrzeżeniem, że </w:t>
      </w:r>
      <w:r w:rsidR="00543E87" w:rsidRPr="00D4646A">
        <w:rPr>
          <w:rFonts w:eastAsia="Calibri"/>
        </w:rPr>
        <w:lastRenderedPageBreak/>
        <w:t>wynagrodzenie nie może być niższe niż minimalne wynagrodzenie za pracę</w:t>
      </w:r>
      <w:r w:rsidR="00543E87" w:rsidRPr="00D4646A">
        <w:rPr>
          <w:rFonts w:eastAsia="Calibri"/>
          <w:b/>
          <w:bCs/>
        </w:rPr>
        <w:t xml:space="preserve">, </w:t>
      </w:r>
      <w:r w:rsidR="00AC5B48">
        <w:rPr>
          <w:rFonts w:eastAsia="Calibri"/>
        </w:rPr>
        <w:t>z </w:t>
      </w:r>
      <w:r w:rsidR="00543E87" w:rsidRPr="00D4646A">
        <w:rPr>
          <w:rFonts w:eastAsia="Calibri"/>
        </w:rPr>
        <w:t>uwzględnieniem wymiaru czasu pracy.</w:t>
      </w:r>
      <w:r w:rsidR="00543E87" w:rsidRPr="00D4646A">
        <w:rPr>
          <w:rFonts w:eastAsia="Calibri"/>
          <w:color w:val="008250"/>
        </w:rPr>
        <w:t xml:space="preserve"> </w:t>
      </w:r>
      <w:r w:rsidR="00543E87" w:rsidRPr="00D4646A">
        <w:rPr>
          <w:rFonts w:eastAsia="Calibri"/>
        </w:rPr>
        <w:t xml:space="preserve">Przy tak obniżonym wymiarze czasu pracy Fundusz </w:t>
      </w:r>
      <w:r w:rsidR="00543E87" w:rsidRPr="00D4646A">
        <w:rPr>
          <w:rFonts w:eastAsia="Calibri"/>
          <w:b/>
        </w:rPr>
        <w:t>dofinansuje maksymalnie do wysokości 40% przeciętnego wynagrodzenia plus składki na ubezpieczenia społeczne należne od pracodawcy od przyznanych świadczeń</w:t>
      </w:r>
      <w:r w:rsidR="00AC5B48">
        <w:rPr>
          <w:rFonts w:eastAsia="Calibri"/>
          <w:b/>
        </w:rPr>
        <w:t>. tj. 2 </w:t>
      </w:r>
      <w:r w:rsidR="00543E87" w:rsidRPr="00D968FB">
        <w:rPr>
          <w:rFonts w:eastAsia="Calibri"/>
          <w:b/>
        </w:rPr>
        <w:t>452,27 zł.</w:t>
      </w:r>
    </w:p>
    <w:p w14:paraId="1EDFA908" w14:textId="77777777" w:rsidR="00543E87" w:rsidRPr="00D4646A" w:rsidRDefault="00543E87" w:rsidP="003664CA">
      <w:pPr>
        <w:pStyle w:val="ZUSTzmustartykuempunktem"/>
        <w:spacing w:line="276" w:lineRule="auto"/>
        <w:ind w:left="0" w:firstLine="0"/>
        <w:rPr>
          <w:rFonts w:ascii="Times New Roman" w:hAnsi="Times New Roman" w:cs="Times New Roman"/>
          <w:b/>
          <w:szCs w:val="24"/>
        </w:rPr>
      </w:pPr>
      <w:r w:rsidRPr="00D4646A">
        <w:rPr>
          <w:rFonts w:ascii="Times New Roman" w:hAnsi="Times New Roman" w:cs="Times New Roman"/>
          <w:b/>
          <w:szCs w:val="24"/>
        </w:rPr>
        <w:t>Dofinansowanie nie przysługuje do wynagrodzeń pracowników</w:t>
      </w:r>
      <w:r w:rsidRPr="00D4646A">
        <w:rPr>
          <w:rFonts w:ascii="Times New Roman" w:hAnsi="Times New Roman" w:cs="Times New Roman"/>
          <w:szCs w:val="24"/>
        </w:rPr>
        <w:t xml:space="preserve">, których </w:t>
      </w:r>
      <w:r w:rsidRPr="00D4646A">
        <w:rPr>
          <w:rFonts w:ascii="Times New Roman" w:hAnsi="Times New Roman" w:cs="Times New Roman"/>
          <w:b/>
          <w:szCs w:val="24"/>
        </w:rPr>
        <w:t>wynagrodzenie,</w:t>
      </w:r>
      <w:r w:rsidRPr="00D4646A">
        <w:rPr>
          <w:rFonts w:ascii="Times New Roman" w:hAnsi="Times New Roman" w:cs="Times New Roman"/>
          <w:szCs w:val="24"/>
        </w:rPr>
        <w:t xml:space="preserve"> </w:t>
      </w:r>
      <w:r w:rsidRPr="00D4646A">
        <w:rPr>
          <w:rFonts w:ascii="Times New Roman" w:hAnsi="Times New Roman" w:cs="Times New Roman"/>
          <w:b/>
          <w:szCs w:val="24"/>
        </w:rPr>
        <w:t>uzyskane w miesiącu poprzedzającym miesiąc</w:t>
      </w:r>
      <w:r w:rsidRPr="00D4646A">
        <w:rPr>
          <w:rFonts w:ascii="Times New Roman" w:hAnsi="Times New Roman" w:cs="Times New Roman"/>
          <w:szCs w:val="24"/>
        </w:rPr>
        <w:t>, w którym został złożony wniosek</w:t>
      </w:r>
      <w:r w:rsidRPr="00D4646A">
        <w:rPr>
          <w:rFonts w:ascii="Times New Roman" w:hAnsi="Times New Roman" w:cs="Times New Roman"/>
          <w:color w:val="FF0000"/>
          <w:szCs w:val="24"/>
        </w:rPr>
        <w:t xml:space="preserve"> </w:t>
      </w:r>
      <w:r>
        <w:rPr>
          <w:rFonts w:ascii="Times New Roman" w:hAnsi="Times New Roman" w:cs="Times New Roman"/>
          <w:szCs w:val="24"/>
        </w:rPr>
        <w:t>o </w:t>
      </w:r>
      <w:r w:rsidRPr="00D4646A">
        <w:rPr>
          <w:rFonts w:ascii="Times New Roman" w:hAnsi="Times New Roman" w:cs="Times New Roman"/>
          <w:szCs w:val="24"/>
        </w:rPr>
        <w:t>przyznanie świadczeń na rzecz ochrony miejsc pracy</w:t>
      </w:r>
      <w:r w:rsidRPr="00D4646A">
        <w:rPr>
          <w:rFonts w:ascii="Times New Roman" w:hAnsi="Times New Roman" w:cs="Times New Roman"/>
          <w:color w:val="FF0000"/>
          <w:szCs w:val="24"/>
        </w:rPr>
        <w:t xml:space="preserve"> </w:t>
      </w:r>
      <w:r w:rsidRPr="00D4646A">
        <w:rPr>
          <w:rFonts w:ascii="Times New Roman" w:hAnsi="Times New Roman" w:cs="Times New Roman"/>
          <w:b/>
          <w:szCs w:val="24"/>
        </w:rPr>
        <w:t>było wyższe niż 300% prognozowanego przeciętnego miesięcznego wynagrodzenia brutto w gospodarce narodowej w 2020 r.</w:t>
      </w:r>
    </w:p>
    <w:p w14:paraId="05644B63" w14:textId="77777777" w:rsidR="00543E87" w:rsidRPr="00D4646A" w:rsidRDefault="00543E87" w:rsidP="003664CA">
      <w:pPr>
        <w:spacing w:line="276" w:lineRule="auto"/>
        <w:jc w:val="both"/>
        <w:rPr>
          <w:rFonts w:eastAsia="Calibri"/>
        </w:rPr>
      </w:pPr>
      <w:r w:rsidRPr="00D4646A">
        <w:rPr>
          <w:rFonts w:eastAsia="Calibri"/>
        </w:rPr>
        <w:t xml:space="preserve">Oba świadczenia przysługiwać będą </w:t>
      </w:r>
      <w:r w:rsidRPr="00D4646A">
        <w:rPr>
          <w:rFonts w:eastAsia="Calibri"/>
          <w:b/>
        </w:rPr>
        <w:t xml:space="preserve">przez łączny okres 3 miesięcy </w:t>
      </w:r>
      <w:r w:rsidRPr="00D4646A">
        <w:rPr>
          <w:rFonts w:eastAsia="Calibri"/>
        </w:rPr>
        <w:t>od dnia podpisania umowy o wypłatę świadczeń.</w:t>
      </w:r>
      <w:r w:rsidRPr="00D4646A">
        <w:rPr>
          <w:color w:val="FF0000"/>
        </w:rPr>
        <w:t xml:space="preserve"> </w:t>
      </w:r>
      <w:r w:rsidRPr="00D4646A">
        <w:t>Rada Ministrów może, w celu przeciwdziałania skutkom gospodarczym COVID-19, w drodze rozporządzenia, przedłużyć ten okres mając na względzie okres obowiązywania stanu zagrożenia epidemicznego lub stanu epidemii oraz skutki nimi wywołane.</w:t>
      </w:r>
    </w:p>
    <w:p w14:paraId="73ACC045" w14:textId="7029846A" w:rsidR="00543E87" w:rsidRDefault="00543E87" w:rsidP="003664CA">
      <w:pPr>
        <w:spacing w:before="120" w:after="120" w:line="276" w:lineRule="auto"/>
        <w:jc w:val="both"/>
        <w:rPr>
          <w:rFonts w:eastAsia="Calibri"/>
        </w:rPr>
      </w:pPr>
      <w:r w:rsidRPr="00774BC4">
        <w:rPr>
          <w:rStyle w:val="Wyrnieniedelikatne"/>
        </w:rPr>
        <w:t xml:space="preserve">Gdzie się zgłosić: </w:t>
      </w:r>
      <w:r w:rsidR="00B93A33">
        <w:rPr>
          <w:rStyle w:val="Wyrnieniedelikatne"/>
          <w:rFonts w:eastAsia="Calibri"/>
        </w:rPr>
        <w:t>Dyrektorzy WUP.</w:t>
      </w:r>
    </w:p>
    <w:p w14:paraId="455916D2" w14:textId="77777777" w:rsidR="00543E87" w:rsidRDefault="00543E87" w:rsidP="003664CA">
      <w:pPr>
        <w:spacing w:before="120" w:after="120" w:line="276" w:lineRule="auto"/>
        <w:jc w:val="both"/>
        <w:rPr>
          <w:rStyle w:val="Wyrnieniedelikatne"/>
        </w:rPr>
      </w:pPr>
      <w:r>
        <w:rPr>
          <w:rStyle w:val="Wyrnieniedelikatne"/>
        </w:rPr>
        <w:t>Przydatne linki:</w:t>
      </w:r>
    </w:p>
    <w:p w14:paraId="05CD4498" w14:textId="77777777" w:rsidR="00543E87" w:rsidRDefault="00543E87" w:rsidP="003664CA">
      <w:pPr>
        <w:pStyle w:val="Akapitzlist"/>
        <w:numPr>
          <w:ilvl w:val="0"/>
          <w:numId w:val="28"/>
        </w:numPr>
        <w:spacing w:line="276" w:lineRule="auto"/>
        <w:ind w:left="357" w:hanging="357"/>
        <w:contextualSpacing w:val="0"/>
        <w:jc w:val="both"/>
        <w:rPr>
          <w:rStyle w:val="Wyrnieniedelikatne"/>
          <w:b/>
        </w:rPr>
      </w:pPr>
      <w:r w:rsidRPr="00E578F6">
        <w:rPr>
          <w:rStyle w:val="Wyrnieniedelikatne"/>
        </w:rPr>
        <w:t>https://www.gov.pl/web/rodzina/tarcza-antykryzysowa-przewodnik-po-rozwiazaniach-dla-przedsiebiorcow-i-pracownikow2</w:t>
      </w:r>
    </w:p>
    <w:p w14:paraId="2ECD2794" w14:textId="77777777" w:rsidR="00543E87" w:rsidRPr="00A864AA" w:rsidRDefault="00543E87" w:rsidP="003664CA">
      <w:pPr>
        <w:pStyle w:val="Akapitzlist"/>
        <w:numPr>
          <w:ilvl w:val="0"/>
          <w:numId w:val="28"/>
        </w:numPr>
        <w:spacing w:line="276" w:lineRule="auto"/>
        <w:contextualSpacing w:val="0"/>
        <w:jc w:val="both"/>
        <w:rPr>
          <w:rStyle w:val="Wyrnieniedelikatne"/>
        </w:rPr>
      </w:pPr>
      <w:r w:rsidRPr="00A864AA">
        <w:rPr>
          <w:rStyle w:val="Wyrnieniedelikatne"/>
        </w:rPr>
        <w:t>https://psz.praca.gov.pl/dla-pracodawcow-i-przedsiebiorcow/tarcza/swiadczenia</w:t>
      </w:r>
    </w:p>
    <w:p w14:paraId="0F7420A0" w14:textId="77777777" w:rsidR="00543E87" w:rsidRPr="009923EA" w:rsidRDefault="00A905B3" w:rsidP="003664CA">
      <w:pPr>
        <w:pStyle w:val="Akapitzlist"/>
        <w:numPr>
          <w:ilvl w:val="0"/>
          <w:numId w:val="28"/>
        </w:numPr>
        <w:spacing w:line="276" w:lineRule="auto"/>
        <w:contextualSpacing w:val="0"/>
        <w:jc w:val="both"/>
        <w:rPr>
          <w:rStyle w:val="Wyrnieniedelikatne"/>
        </w:rPr>
      </w:pPr>
      <w:hyperlink r:id="rId8" w:anchor="/inneSprawy/listaDokumentow?dest=TARCZA" w:history="1">
        <w:r w:rsidR="00543E87" w:rsidRPr="00B70482">
          <w:rPr>
            <w:rStyle w:val="Wyrnieniedelikatne"/>
          </w:rPr>
          <w:t>https://www.praca.gov.pl/eurzad/index.eup#/inneSprawy/listaDokumentow?dest=TARCZA</w:t>
        </w:r>
      </w:hyperlink>
    </w:p>
    <w:p w14:paraId="75145504" w14:textId="77777777" w:rsidR="00543E87" w:rsidRPr="00E578F6" w:rsidRDefault="00543E87" w:rsidP="003664CA">
      <w:pPr>
        <w:pStyle w:val="Akapitzlist"/>
        <w:numPr>
          <w:ilvl w:val="0"/>
          <w:numId w:val="28"/>
        </w:numPr>
        <w:spacing w:line="276" w:lineRule="auto"/>
        <w:contextualSpacing w:val="0"/>
        <w:jc w:val="both"/>
        <w:rPr>
          <w:rStyle w:val="Wyrnieniedelikatne"/>
        </w:rPr>
      </w:pPr>
      <w:r w:rsidRPr="009923EA">
        <w:rPr>
          <w:rStyle w:val="Wyrnieniedelikatne"/>
        </w:rPr>
        <w:t>https://www.zus.pl/baza-wiedzy/biezace-wyjasnienia-komorek-merytorycznych/firmy/-/publisher/details/1/zwolnienie-z-obowiazku-oplacenia-naleznosci-z-tytulu-skladek-za-marzec-maj-2020-r_/2551396</w:t>
      </w:r>
    </w:p>
    <w:p w14:paraId="3EBAADAC" w14:textId="77777777" w:rsidR="00543E87" w:rsidRPr="00AC35B4" w:rsidRDefault="00543E87" w:rsidP="003664CA">
      <w:pPr>
        <w:pStyle w:val="Nagwek2"/>
        <w:rPr>
          <w:rFonts w:eastAsia="Calibri"/>
        </w:rPr>
      </w:pPr>
      <w:bookmarkStart w:id="5" w:name="_Toc38983831"/>
      <w:r w:rsidRPr="00AC35B4">
        <w:t>Umorzenie składek na ubezpieczenie społeczne (art. 31zo)</w:t>
      </w:r>
      <w:bookmarkEnd w:id="5"/>
    </w:p>
    <w:p w14:paraId="1AA57AD3" w14:textId="7A3227D9"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Dla kogo: PES</w:t>
      </w:r>
      <w:r>
        <w:rPr>
          <w:rStyle w:val="Wyrnieniedelikatne"/>
        </w:rPr>
        <w:t>,</w:t>
      </w:r>
      <w:r w:rsidRPr="00774BC4">
        <w:rPr>
          <w:rStyle w:val="Wyrnieniedelikatne"/>
        </w:rPr>
        <w:t xml:space="preserve"> które zgłosiły do ubezpieczenia społecznego mniej niż </w:t>
      </w:r>
      <w:r>
        <w:rPr>
          <w:rStyle w:val="Wyrnieniedelikatne"/>
        </w:rPr>
        <w:t>50</w:t>
      </w:r>
      <w:r w:rsidRPr="00774BC4">
        <w:rPr>
          <w:rStyle w:val="Wyrnieniedelikatne"/>
        </w:rPr>
        <w:t xml:space="preserve"> osób</w:t>
      </w:r>
    </w:p>
    <w:p w14:paraId="5965B43D"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Krótka charakterystyka:</w:t>
      </w:r>
    </w:p>
    <w:p w14:paraId="411ED33B" w14:textId="7F4392FA" w:rsidR="00FB6362" w:rsidRDefault="00543E87" w:rsidP="003664CA">
      <w:pPr>
        <w:pStyle w:val="Akapitzlist"/>
        <w:spacing w:line="276" w:lineRule="auto"/>
        <w:ind w:left="0"/>
        <w:contextualSpacing w:val="0"/>
        <w:jc w:val="both"/>
      </w:pPr>
      <w:r w:rsidRPr="00846BD9">
        <w:t>Podmioty ekonomii społecznej (oraz inni płatnicy składek), które były płatnikami składek na ubezpieczenie s</w:t>
      </w:r>
      <w:r w:rsidR="00FB6362" w:rsidRPr="00846BD9">
        <w:t xml:space="preserve">połeczne przed 1 </w:t>
      </w:r>
      <w:r w:rsidR="00846BD9" w:rsidRPr="00846BD9">
        <w:t>kwietnia</w:t>
      </w:r>
      <w:r w:rsidR="00FB6362" w:rsidRPr="00846BD9">
        <w:t xml:space="preserve"> 2020 r.</w:t>
      </w:r>
      <w:r w:rsidRPr="00846BD9">
        <w:t>, mogą zostać na 3 miesiące zwolnione z opłacania składek na: ubezpieczenia społeczne, ubezpieczenie zdrowotne, Fundusz Pracy, Fundusz Solidarnościowy, Fundusz Gwarantowanych Świadczeń Pracowniczych lub Fundusz Emerytur Pomostowych. Skala tego zwolnienia zależy od formy prawnej oraz od liczby osób zgłoszonych do ubezpieczenia na dzień 29 lutego 2020 r.</w:t>
      </w:r>
      <w:r>
        <w:t xml:space="preserve"> </w:t>
      </w:r>
    </w:p>
    <w:p w14:paraId="54A63FDD" w14:textId="77777777" w:rsidR="00FB6362" w:rsidRDefault="00543E87" w:rsidP="003664CA">
      <w:pPr>
        <w:pStyle w:val="Akapitzlist"/>
        <w:spacing w:line="276" w:lineRule="auto"/>
        <w:ind w:left="0"/>
        <w:contextualSpacing w:val="0"/>
        <w:jc w:val="both"/>
      </w:pPr>
      <w:r>
        <w:t xml:space="preserve">Jeżeli wniosek składa </w:t>
      </w:r>
      <w:r w:rsidRPr="00853FC3">
        <w:rPr>
          <w:b/>
        </w:rPr>
        <w:t>spółdzielnia socjalna lub PES, który do ubezpieczenia społecznego zgłosił mniej niż 10 osó</w:t>
      </w:r>
      <w:r w:rsidRPr="00E21293">
        <w:rPr>
          <w:b/>
        </w:rPr>
        <w:t>b</w:t>
      </w:r>
      <w:r w:rsidR="00FB6362">
        <w:t>,</w:t>
      </w:r>
      <w:r>
        <w:t xml:space="preserve"> zwolnienie obejmuje </w:t>
      </w:r>
      <w:r>
        <w:rPr>
          <w:b/>
        </w:rPr>
        <w:t xml:space="preserve">całą </w:t>
      </w:r>
      <w:r w:rsidR="00FB6362">
        <w:rPr>
          <w:b/>
        </w:rPr>
        <w:t>kwotę należności</w:t>
      </w:r>
      <w:r>
        <w:t xml:space="preserve"> z tytułu składek za okres </w:t>
      </w:r>
      <w:r w:rsidRPr="00D4646A">
        <w:t xml:space="preserve">od 1 marca do 31 maja. </w:t>
      </w:r>
    </w:p>
    <w:p w14:paraId="7A0CF9F8" w14:textId="77777777" w:rsidR="00416BBA" w:rsidRDefault="00543E87" w:rsidP="003664CA">
      <w:pPr>
        <w:pStyle w:val="Akapitzlist"/>
        <w:spacing w:line="276" w:lineRule="auto"/>
        <w:ind w:left="0"/>
        <w:contextualSpacing w:val="0"/>
        <w:jc w:val="both"/>
      </w:pPr>
      <w:r>
        <w:lastRenderedPageBreak/>
        <w:t xml:space="preserve">Jeżeli wniosek złoży </w:t>
      </w:r>
      <w:r w:rsidRPr="00853FC3">
        <w:rPr>
          <w:b/>
        </w:rPr>
        <w:t>PES, który do ubezpieczenia zgłosił od 10 do 49 osób</w:t>
      </w:r>
      <w:r w:rsidR="00FB6362">
        <w:rPr>
          <w:b/>
        </w:rPr>
        <w:t>,</w:t>
      </w:r>
      <w:r w:rsidRPr="00853FC3">
        <w:rPr>
          <w:b/>
        </w:rPr>
        <w:t xml:space="preserve"> zwolnienie obejmuje 50%</w:t>
      </w:r>
      <w:r w:rsidRPr="00A01CC7">
        <w:t xml:space="preserve"> łącznej kwoty należności z tytułu składek</w:t>
      </w:r>
      <w:r>
        <w:t xml:space="preserve">. </w:t>
      </w:r>
      <w:r w:rsidRPr="00D4646A">
        <w:t xml:space="preserve">Wniosek będzie można złożyć najpóźniej do 30 czerwca 2020 r. w ZUS. </w:t>
      </w:r>
    </w:p>
    <w:p w14:paraId="2DF4C509" w14:textId="5F18183C" w:rsidR="00A269AA" w:rsidRPr="00D4646A" w:rsidRDefault="00416BBA" w:rsidP="003664CA">
      <w:pPr>
        <w:pStyle w:val="Akapitzlist"/>
        <w:spacing w:line="276" w:lineRule="auto"/>
        <w:ind w:left="0"/>
        <w:contextualSpacing w:val="0"/>
        <w:jc w:val="both"/>
      </w:pPr>
      <w:r>
        <w:t xml:space="preserve">PES który opłacił składki na ubezpieczenie społeczne za marzec, </w:t>
      </w:r>
      <w:r w:rsidR="0085359D">
        <w:t xml:space="preserve">oraz </w:t>
      </w:r>
      <w:r>
        <w:t>złoży</w:t>
      </w:r>
      <w:r w:rsidR="0085359D">
        <w:t>ł</w:t>
      </w:r>
      <w:r>
        <w:t xml:space="preserve"> wskazany powyżej wniosek o zwolnienie ze </w:t>
      </w:r>
      <w:r w:rsidR="0085359D">
        <w:t>składek</w:t>
      </w:r>
      <w:r>
        <w:t xml:space="preserve"> na ubezpieczenie społeczne</w:t>
      </w:r>
      <w:r w:rsidR="0085359D">
        <w:t xml:space="preserve"> za okres od marca do maja</w:t>
      </w:r>
      <w:r>
        <w:t>,</w:t>
      </w:r>
      <w:r w:rsidR="0085359D">
        <w:t xml:space="preserve"> może wnioskować o zwrot składki za ma</w:t>
      </w:r>
      <w:r w:rsidR="00AC5B48">
        <w:t>rzec (art. 113 ustawy z dnia 16 </w:t>
      </w:r>
      <w:r w:rsidR="0085359D">
        <w:t>kwietnia</w:t>
      </w:r>
      <w:r w:rsidR="00AC5B48">
        <w:t> 2020 </w:t>
      </w:r>
      <w:r w:rsidR="0085359D">
        <w:t xml:space="preserve">r. </w:t>
      </w:r>
      <w:r w:rsidR="0085359D" w:rsidRPr="0085359D">
        <w:t>Ustawa o szczególnych ins</w:t>
      </w:r>
      <w:r w:rsidR="00AC5B48">
        <w:t>trumentach wsparcia w związku z </w:t>
      </w:r>
      <w:r w:rsidR="0085359D" w:rsidRPr="0085359D">
        <w:t>rozprzestrzenianiem się wirusa SARS-CoV-2</w:t>
      </w:r>
      <w:r w:rsidR="0085359D">
        <w:t xml:space="preserve">). Tryb postępowania w takiej sytuacji określony został w art. 24 </w:t>
      </w:r>
      <w:r w:rsidR="0085359D" w:rsidRPr="0085359D">
        <w:t>ustawy z dnia 13 października 1998 r. o systemie ubezpieczeń społecznych</w:t>
      </w:r>
      <w:r w:rsidR="0085359D">
        <w:t>.</w:t>
      </w:r>
    </w:p>
    <w:p w14:paraId="4790B647" w14:textId="77777777" w:rsidR="00543E87" w:rsidRDefault="00543E87" w:rsidP="003664CA">
      <w:pPr>
        <w:pStyle w:val="Akapitzlist"/>
        <w:spacing w:before="120" w:after="120" w:line="276" w:lineRule="auto"/>
        <w:ind w:left="0"/>
        <w:contextualSpacing w:val="0"/>
        <w:jc w:val="both"/>
        <w:rPr>
          <w:rStyle w:val="Wyrnieniedelikatne"/>
        </w:rPr>
      </w:pPr>
      <w:r w:rsidRPr="00774BC4">
        <w:rPr>
          <w:rStyle w:val="Wyrnieniedelikatne"/>
        </w:rPr>
        <w:t>Gdzie się zgłosić: ZUS</w:t>
      </w:r>
    </w:p>
    <w:p w14:paraId="15AD93D8" w14:textId="77777777" w:rsidR="00543E87" w:rsidRDefault="00543E87" w:rsidP="003664CA">
      <w:pPr>
        <w:spacing w:before="120" w:after="120" w:line="276" w:lineRule="auto"/>
        <w:jc w:val="both"/>
        <w:rPr>
          <w:rStyle w:val="Wyrnieniedelikatne"/>
        </w:rPr>
      </w:pPr>
      <w:r>
        <w:rPr>
          <w:rStyle w:val="Wyrnieniedelikatne"/>
        </w:rPr>
        <w:t>Przydatne linki:</w:t>
      </w:r>
    </w:p>
    <w:p w14:paraId="3F0D74F9" w14:textId="77777777" w:rsidR="00543E87" w:rsidRPr="009923EA" w:rsidRDefault="00543E87" w:rsidP="003664CA">
      <w:pPr>
        <w:pStyle w:val="Akapitzlist"/>
        <w:numPr>
          <w:ilvl w:val="0"/>
          <w:numId w:val="28"/>
        </w:numPr>
        <w:spacing w:line="276" w:lineRule="auto"/>
        <w:contextualSpacing w:val="0"/>
        <w:jc w:val="both"/>
        <w:rPr>
          <w:rStyle w:val="Wyrnieniedelikatne"/>
          <w:b/>
        </w:rPr>
      </w:pPr>
      <w:r w:rsidRPr="009923EA">
        <w:rPr>
          <w:rStyle w:val="Wyrnieniedelikatne"/>
        </w:rPr>
        <w:t>https://www.zus.pl/baza-wiedzy/biezace-wyjasnienia-komorek-merytorycznych/firmy/-/publisher/details/1/zwolnienie-z-obowiazku-oplacenia-naleznosci-z-tytulu-skladek-za-marzec-maj-2020-r_/2551396</w:t>
      </w:r>
    </w:p>
    <w:p w14:paraId="551C10B8" w14:textId="77777777" w:rsidR="00543E87" w:rsidRPr="00AC35B4" w:rsidRDefault="00543E87" w:rsidP="003664CA">
      <w:pPr>
        <w:pStyle w:val="Nagwek2"/>
      </w:pPr>
      <w:bookmarkStart w:id="6" w:name="_Toc38983832"/>
      <w:r w:rsidRPr="00AC35B4">
        <w:t>Odroczenie lub rozłożenie składek ZUS bez opłat (art. 15zb)</w:t>
      </w:r>
      <w:bookmarkEnd w:id="6"/>
    </w:p>
    <w:p w14:paraId="30BA3B2F" w14:textId="77777777" w:rsidR="00543E87" w:rsidRPr="00774BC4" w:rsidRDefault="00543E87" w:rsidP="003664CA">
      <w:pPr>
        <w:spacing w:before="120" w:after="120" w:line="276" w:lineRule="auto"/>
        <w:rPr>
          <w:rStyle w:val="Wyrnieniedelikatne"/>
        </w:rPr>
      </w:pPr>
      <w:r w:rsidRPr="00774BC4">
        <w:rPr>
          <w:rStyle w:val="Wyrnieniedelikatne"/>
        </w:rPr>
        <w:t xml:space="preserve">Dla kogo: PES </w:t>
      </w:r>
    </w:p>
    <w:p w14:paraId="737D59D4" w14:textId="77777777" w:rsidR="00543E87" w:rsidRPr="00774BC4" w:rsidRDefault="00543E87" w:rsidP="003664CA">
      <w:pPr>
        <w:spacing w:before="120" w:after="120" w:line="276" w:lineRule="auto"/>
        <w:rPr>
          <w:rStyle w:val="Wyrnieniedelikatne"/>
        </w:rPr>
      </w:pPr>
      <w:r w:rsidRPr="00774BC4">
        <w:rPr>
          <w:rStyle w:val="Wyrnieniedelikatne"/>
        </w:rPr>
        <w:t>Krótka charakterystyka:</w:t>
      </w:r>
    </w:p>
    <w:p w14:paraId="2AEC1F77" w14:textId="77777777" w:rsidR="00543E87" w:rsidRPr="00D4646A" w:rsidRDefault="00543E87" w:rsidP="003664CA">
      <w:pPr>
        <w:spacing w:line="276" w:lineRule="auto"/>
        <w:jc w:val="both"/>
        <w:rPr>
          <w:lang w:eastAsia="en-US"/>
        </w:rPr>
      </w:pPr>
      <w:r w:rsidRPr="00D4646A">
        <w:rPr>
          <w:lang w:eastAsia="en-US"/>
        </w:rPr>
        <w:t xml:space="preserve">Podmioty ekonomii społecznej (oraz inni płatnicy składek), </w:t>
      </w:r>
      <w:r w:rsidRPr="00D4646A">
        <w:rPr>
          <w:iCs/>
        </w:rPr>
        <w:t xml:space="preserve">które mają trudności w opłaceniu składek, do poboru których zobowiązany jest Zakład Ubezpieczeń Społecznych, w przypadku zawarcia umowy o odroczeniu terminu płatności składek lub umowy o rozłożeniu należności na raty, będą </w:t>
      </w:r>
      <w:r w:rsidRPr="00D4646A">
        <w:rPr>
          <w:b/>
          <w:iCs/>
        </w:rPr>
        <w:t>zwolnieni z konieczności uiszczania opłaty prolongacyjnej.</w:t>
      </w:r>
      <w:r w:rsidRPr="00D4646A">
        <w:rPr>
          <w:lang w:eastAsia="en-US"/>
        </w:rPr>
        <w:t xml:space="preserve"> </w:t>
      </w:r>
    </w:p>
    <w:p w14:paraId="3F7FDF0A" w14:textId="77777777" w:rsidR="00543E87" w:rsidRDefault="00543E87" w:rsidP="003664CA">
      <w:pPr>
        <w:spacing w:before="120" w:after="120" w:line="276" w:lineRule="auto"/>
        <w:rPr>
          <w:rStyle w:val="Wyrnieniedelikatne"/>
        </w:rPr>
      </w:pPr>
      <w:r w:rsidRPr="00774BC4">
        <w:rPr>
          <w:rStyle w:val="Wyrnieniedelikatne"/>
        </w:rPr>
        <w:t>Gdzie się zgłosić: ZUS</w:t>
      </w:r>
    </w:p>
    <w:p w14:paraId="279C4F10" w14:textId="77777777" w:rsidR="00543E87" w:rsidRDefault="00543E87" w:rsidP="003664CA">
      <w:pPr>
        <w:spacing w:before="120" w:after="120" w:line="276" w:lineRule="auto"/>
        <w:jc w:val="both"/>
        <w:rPr>
          <w:rStyle w:val="Wyrnieniedelikatne"/>
        </w:rPr>
      </w:pPr>
      <w:r>
        <w:rPr>
          <w:rStyle w:val="Wyrnieniedelikatne"/>
        </w:rPr>
        <w:t>Przydatne linki:</w:t>
      </w:r>
    </w:p>
    <w:p w14:paraId="3291D6C8" w14:textId="77777777" w:rsidR="00543E87" w:rsidRPr="009923EA" w:rsidRDefault="00543E87" w:rsidP="003664CA">
      <w:pPr>
        <w:pStyle w:val="Akapitzlist"/>
        <w:numPr>
          <w:ilvl w:val="0"/>
          <w:numId w:val="28"/>
        </w:numPr>
        <w:spacing w:line="276" w:lineRule="auto"/>
        <w:contextualSpacing w:val="0"/>
        <w:jc w:val="both"/>
        <w:rPr>
          <w:rStyle w:val="Wyrnieniedelikatne"/>
          <w:b/>
        </w:rPr>
      </w:pPr>
      <w:r w:rsidRPr="009923EA">
        <w:rPr>
          <w:rStyle w:val="Wyrnieniedelikatne"/>
        </w:rPr>
        <w:t>https://www.zus.pl/baza-wiedzy/biezace-wyjasnienia-komorek-merytorycznych/firmy/-/publisher/details/1/ulga-w-oplacaniu-skladek-bez-oplaty-prolongacyjnej-odroczenie-terminu-platnosci-lub-rozlozenie-na-raty-naleznosci-z-tytulu-skladek/2551351</w:t>
      </w:r>
    </w:p>
    <w:p w14:paraId="608D7D51" w14:textId="5088707D" w:rsidR="008E63C3" w:rsidRPr="00FB6362" w:rsidRDefault="008E63C3" w:rsidP="003664CA">
      <w:pPr>
        <w:pStyle w:val="Nagwek1"/>
        <w:rPr>
          <w:b w:val="0"/>
          <w:sz w:val="40"/>
        </w:rPr>
      </w:pPr>
      <w:bookmarkStart w:id="7" w:name="_Toc38983833"/>
      <w:r w:rsidRPr="00FB6362">
        <w:rPr>
          <w:b w:val="0"/>
          <w:sz w:val="40"/>
        </w:rPr>
        <w:t>Instrumenty zwrotne</w:t>
      </w:r>
      <w:bookmarkEnd w:id="7"/>
    </w:p>
    <w:p w14:paraId="5583BB35" w14:textId="77777777" w:rsidR="00543E87" w:rsidRPr="00F66879" w:rsidRDefault="00543E87" w:rsidP="003664CA">
      <w:pPr>
        <w:pStyle w:val="Nagwek2"/>
      </w:pPr>
      <w:bookmarkStart w:id="8" w:name="_Toc38983834"/>
      <w:r w:rsidRPr="00F66879">
        <w:t>Niskooprocentowana pożyczka dla mikroprzedsiębiorców ze środków Funduszu Pracy (art. 15zzd)</w:t>
      </w:r>
      <w:bookmarkEnd w:id="8"/>
    </w:p>
    <w:p w14:paraId="39B1D4FE"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Dla kogo: mikroprzedsiębiorcy - PES prowadzące działalność gospodarczą</w:t>
      </w:r>
    </w:p>
    <w:p w14:paraId="7644EDF6" w14:textId="77777777" w:rsidR="00543E87" w:rsidRPr="00774BC4" w:rsidRDefault="00543E87" w:rsidP="003664CA">
      <w:pPr>
        <w:pStyle w:val="Akapitzlist"/>
        <w:spacing w:before="120" w:after="120" w:line="276" w:lineRule="auto"/>
        <w:ind w:left="0"/>
        <w:contextualSpacing w:val="0"/>
        <w:jc w:val="both"/>
        <w:rPr>
          <w:rStyle w:val="Wyrnieniedelikatne"/>
        </w:rPr>
      </w:pPr>
      <w:r w:rsidRPr="00774BC4">
        <w:rPr>
          <w:rStyle w:val="Wyrnieniedelikatne"/>
        </w:rPr>
        <w:t>Krótka charakterystyka:</w:t>
      </w:r>
    </w:p>
    <w:p w14:paraId="4D69E077" w14:textId="77777777" w:rsidR="00543E87" w:rsidRPr="00D4646A" w:rsidRDefault="00543E87" w:rsidP="003664CA">
      <w:pPr>
        <w:spacing w:line="276" w:lineRule="auto"/>
        <w:jc w:val="both"/>
      </w:pPr>
      <w:r w:rsidRPr="00D4646A">
        <w:t xml:space="preserve">Pożyczka ta ma umożliwić </w:t>
      </w:r>
      <w:r w:rsidRPr="00D4646A">
        <w:rPr>
          <w:b/>
        </w:rPr>
        <w:t>mikroprzedsiębiorcom</w:t>
      </w:r>
      <w:r w:rsidRPr="00D4646A">
        <w:t xml:space="preserve">, którzy prowadzili działalność gospodarczą </w:t>
      </w:r>
      <w:r w:rsidRPr="00D4646A">
        <w:rPr>
          <w:b/>
        </w:rPr>
        <w:t>przed dniem 1 marca 2020 r</w:t>
      </w:r>
      <w:r w:rsidRPr="00D4646A">
        <w:t>., pokrycie bieżących kosztów prowadzenia tej działalności.</w:t>
      </w:r>
    </w:p>
    <w:p w14:paraId="71D516DC" w14:textId="77777777" w:rsidR="00543E87" w:rsidRPr="00D4646A" w:rsidRDefault="00543E87" w:rsidP="003664CA">
      <w:pPr>
        <w:spacing w:line="276" w:lineRule="auto"/>
        <w:jc w:val="both"/>
      </w:pPr>
      <w:r w:rsidRPr="00D4646A">
        <w:lastRenderedPageBreak/>
        <w:t xml:space="preserve">Pożyczka będzie udzielana ze środków Funduszu Pracy do wysokości </w:t>
      </w:r>
      <w:r w:rsidRPr="00D4646A">
        <w:rPr>
          <w:b/>
        </w:rPr>
        <w:t>5 tys. zł</w:t>
      </w:r>
      <w:r>
        <w:rPr>
          <w:b/>
        </w:rPr>
        <w:t>,</w:t>
      </w:r>
      <w:r w:rsidRPr="00D4646A">
        <w:t xml:space="preserve"> zaś jej oprocentowanie będzie stałe i będzie wynosiło w skali roku </w:t>
      </w:r>
      <w:r w:rsidRPr="00D4646A">
        <w:rPr>
          <w:b/>
        </w:rPr>
        <w:t>0,05 stopy redyskonta</w:t>
      </w:r>
      <w:r w:rsidRPr="00D4646A">
        <w:t xml:space="preserve"> </w:t>
      </w:r>
      <w:r w:rsidRPr="00D4646A">
        <w:rPr>
          <w:b/>
        </w:rPr>
        <w:t>weksli</w:t>
      </w:r>
      <w:r>
        <w:rPr>
          <w:b/>
        </w:rPr>
        <w:t>,</w:t>
      </w:r>
      <w:r w:rsidRPr="00D4646A">
        <w:t xml:space="preserve"> przyjmowanych przez Narodowy Bank Polski.</w:t>
      </w:r>
    </w:p>
    <w:p w14:paraId="16DAE9C4" w14:textId="77777777" w:rsidR="00543E87" w:rsidRPr="00D4646A" w:rsidRDefault="00543E87" w:rsidP="003664CA">
      <w:pPr>
        <w:spacing w:line="276" w:lineRule="auto"/>
        <w:jc w:val="both"/>
      </w:pPr>
      <w:r w:rsidRPr="00D4646A">
        <w:t>Rozpoczęcie spłaty pożyczki będzie następowało po trzymiesięcznym okresie karencji, okres spłaty pożyczki nie może być dłuższy niż 12 miesięcy.</w:t>
      </w:r>
    </w:p>
    <w:p w14:paraId="6746B0C9" w14:textId="0F3A07DD" w:rsidR="00543E87" w:rsidRPr="00D4646A" w:rsidRDefault="00543E87" w:rsidP="003664CA">
      <w:pPr>
        <w:spacing w:line="276" w:lineRule="auto"/>
        <w:jc w:val="both"/>
      </w:pPr>
      <w:r w:rsidRPr="00D4646A">
        <w:t>Pożyczka wraz z odsetkami będzie podleg</w:t>
      </w:r>
      <w:r w:rsidR="00AC5B48">
        <w:t>ała umorzeniu pod warunkiem, że </w:t>
      </w:r>
      <w:r w:rsidRPr="00D4646A">
        <w:t xml:space="preserve">mikroprzedsiębiorca przez okres 3 miesięcy od dnia jej udzielenia </w:t>
      </w:r>
      <w:r>
        <w:t>będzie prowadził działalność gospodarczą.</w:t>
      </w:r>
    </w:p>
    <w:p w14:paraId="1DF8EBC8" w14:textId="77777777" w:rsidR="00543E87" w:rsidRDefault="00543E87" w:rsidP="003664CA">
      <w:pPr>
        <w:pStyle w:val="Akapitzlist"/>
        <w:spacing w:before="120" w:after="120" w:line="276" w:lineRule="auto"/>
        <w:ind w:left="0"/>
        <w:contextualSpacing w:val="0"/>
        <w:jc w:val="both"/>
        <w:rPr>
          <w:rStyle w:val="Wyrnieniedelikatne"/>
        </w:rPr>
      </w:pPr>
      <w:r w:rsidRPr="00774BC4">
        <w:rPr>
          <w:rStyle w:val="Wyrnieniedelikatne"/>
        </w:rPr>
        <w:t>Gdzie się zgłosić: PUP</w:t>
      </w:r>
    </w:p>
    <w:p w14:paraId="717A2C8C" w14:textId="77777777" w:rsidR="00543E87" w:rsidRDefault="00543E87" w:rsidP="003664CA">
      <w:pPr>
        <w:pStyle w:val="Akapitzlist"/>
        <w:spacing w:before="120" w:after="120" w:line="276" w:lineRule="auto"/>
        <w:ind w:left="0"/>
        <w:contextualSpacing w:val="0"/>
        <w:jc w:val="both"/>
        <w:rPr>
          <w:rStyle w:val="Wyrnieniedelikatne"/>
        </w:rPr>
      </w:pPr>
      <w:r>
        <w:rPr>
          <w:rStyle w:val="Wyrnieniedelikatne"/>
        </w:rPr>
        <w:t>Przydatne linki:</w:t>
      </w:r>
    </w:p>
    <w:p w14:paraId="770BEF57" w14:textId="77777777" w:rsidR="00543E87" w:rsidRDefault="00543E87" w:rsidP="003664CA">
      <w:pPr>
        <w:pStyle w:val="Akapitzlist"/>
        <w:numPr>
          <w:ilvl w:val="0"/>
          <w:numId w:val="28"/>
        </w:numPr>
        <w:spacing w:line="276" w:lineRule="auto"/>
        <w:ind w:left="357" w:hanging="357"/>
        <w:contextualSpacing w:val="0"/>
        <w:jc w:val="both"/>
        <w:rPr>
          <w:rStyle w:val="Wyrnieniedelikatne"/>
          <w:b/>
        </w:rPr>
      </w:pPr>
      <w:r w:rsidRPr="00E578F6">
        <w:rPr>
          <w:rStyle w:val="Wyrnieniedelikatne"/>
        </w:rPr>
        <w:t>https://www.gov.pl/web/rodzina/tarcza-antykryzysowa-przewodnik-po-rozwiazaniach-dla-przedsiebiorcow-i-pracownikow2</w:t>
      </w:r>
    </w:p>
    <w:p w14:paraId="1FE9DFCF" w14:textId="77777777" w:rsidR="00543E87" w:rsidRDefault="00543E87" w:rsidP="003664CA">
      <w:pPr>
        <w:pStyle w:val="Akapitzlist"/>
        <w:numPr>
          <w:ilvl w:val="0"/>
          <w:numId w:val="28"/>
        </w:numPr>
        <w:spacing w:line="276" w:lineRule="auto"/>
        <w:ind w:left="357" w:hanging="357"/>
        <w:contextualSpacing w:val="0"/>
        <w:jc w:val="both"/>
        <w:rPr>
          <w:rStyle w:val="Wyrnieniedelikatne"/>
          <w:b/>
        </w:rPr>
      </w:pPr>
      <w:r w:rsidRPr="00E578F6">
        <w:rPr>
          <w:rStyle w:val="Wyrnieniedelikatne"/>
        </w:rPr>
        <w:t>https://psz.praca.gov.pl/dla-pracodawcow-i-przedsiebiorcow/tarcza/pozyczka</w:t>
      </w:r>
    </w:p>
    <w:p w14:paraId="7CFF358E" w14:textId="0292D193" w:rsidR="00543E87" w:rsidRDefault="00543E87" w:rsidP="003664CA">
      <w:pPr>
        <w:pStyle w:val="Nagwek2"/>
      </w:pPr>
      <w:bookmarkStart w:id="9" w:name="_Toc38983835"/>
      <w:r w:rsidRPr="00A66FF1">
        <w:t>Nowy instrument</w:t>
      </w:r>
      <w:r>
        <w:t xml:space="preserve"> finansowy</w:t>
      </w:r>
      <w:r w:rsidRPr="00A66FF1">
        <w:t xml:space="preserve"> – </w:t>
      </w:r>
      <w:r w:rsidR="005E5401">
        <w:t xml:space="preserve">preferencyjne </w:t>
      </w:r>
      <w:r w:rsidRPr="00A66FF1">
        <w:t>pożyczki płynnościowe BGK</w:t>
      </w:r>
      <w:bookmarkEnd w:id="9"/>
    </w:p>
    <w:p w14:paraId="65B68B42" w14:textId="746D9769" w:rsidR="00543E87" w:rsidRPr="005E5401" w:rsidRDefault="005E5401" w:rsidP="003664CA">
      <w:pPr>
        <w:spacing w:before="120" w:after="120" w:line="276" w:lineRule="auto"/>
        <w:rPr>
          <w:rStyle w:val="Wyrnieniedelikatne"/>
          <w:i w:val="0"/>
        </w:rPr>
      </w:pPr>
      <w:r>
        <w:rPr>
          <w:rStyle w:val="Wyrnieniedelikatne"/>
        </w:rPr>
        <w:t xml:space="preserve">Dla kogo: PES, </w:t>
      </w:r>
      <w:r w:rsidRPr="005E5401">
        <w:rPr>
          <w:i/>
        </w:rPr>
        <w:t>prowadzące działalność gospodarczą</w:t>
      </w:r>
      <w:r w:rsidR="00267B67">
        <w:rPr>
          <w:i/>
        </w:rPr>
        <w:t xml:space="preserve"> (mikro, mali i średni przedsiębiorcy)</w:t>
      </w:r>
      <w:r w:rsidRPr="005E5401">
        <w:rPr>
          <w:i/>
        </w:rPr>
        <w:t xml:space="preserve"> lub odpłatną działalność statutową</w:t>
      </w:r>
      <w:r>
        <w:rPr>
          <w:i/>
        </w:rPr>
        <w:t xml:space="preserve">, </w:t>
      </w:r>
      <w:r w:rsidRPr="005E5401">
        <w:rPr>
          <w:i/>
          <w:color w:val="000000"/>
        </w:rPr>
        <w:t>istniejące co najmniej 12 m-cy i posiadające co najmniej jeden zamknięty rok obrotowy</w:t>
      </w:r>
      <w:r w:rsidR="00267B67">
        <w:rPr>
          <w:i/>
          <w:color w:val="000000"/>
        </w:rPr>
        <w:t>.</w:t>
      </w:r>
      <w:r w:rsidR="00267B67" w:rsidRPr="005E5401">
        <w:rPr>
          <w:rStyle w:val="Wyrnieniedelikatne"/>
          <w:i w:val="0"/>
        </w:rPr>
        <w:t xml:space="preserve"> </w:t>
      </w:r>
    </w:p>
    <w:p w14:paraId="44CFFC7F" w14:textId="77777777" w:rsidR="005E5401" w:rsidRDefault="005E5401" w:rsidP="003664CA">
      <w:pPr>
        <w:spacing w:before="120" w:after="120" w:line="276" w:lineRule="auto"/>
        <w:rPr>
          <w:rStyle w:val="Wyrnieniedelikatne"/>
        </w:rPr>
      </w:pPr>
    </w:p>
    <w:p w14:paraId="27095ACA" w14:textId="77777777" w:rsidR="00543E87" w:rsidRPr="00A66FF1" w:rsidRDefault="00543E87" w:rsidP="003664CA">
      <w:pPr>
        <w:spacing w:before="120" w:after="120" w:line="276" w:lineRule="auto"/>
        <w:rPr>
          <w:i/>
          <w:iCs/>
          <w:color w:val="404040" w:themeColor="text1" w:themeTint="BF"/>
        </w:rPr>
      </w:pPr>
      <w:r w:rsidRPr="00A66FF1">
        <w:rPr>
          <w:rStyle w:val="Wyrnieniedelikatne"/>
        </w:rPr>
        <w:t>Krótka charakterystyka</w:t>
      </w:r>
      <w:r>
        <w:rPr>
          <w:rStyle w:val="Wyrnieniedelikatne"/>
        </w:rPr>
        <w:t>:</w:t>
      </w:r>
    </w:p>
    <w:p w14:paraId="2CECBBDE" w14:textId="7E506765" w:rsidR="00543E87" w:rsidRDefault="00A40EEC" w:rsidP="005721ED">
      <w:pPr>
        <w:pStyle w:val="Tekstpodstawowy"/>
        <w:spacing w:after="120" w:line="276" w:lineRule="auto"/>
        <w:jc w:val="both"/>
        <w:rPr>
          <w:szCs w:val="24"/>
        </w:rPr>
      </w:pPr>
      <w:r>
        <w:rPr>
          <w:szCs w:val="24"/>
        </w:rPr>
        <w:t xml:space="preserve">PES mogą wnioskować o </w:t>
      </w:r>
      <w:r w:rsidRPr="00D168E7">
        <w:rPr>
          <w:szCs w:val="24"/>
        </w:rPr>
        <w:t xml:space="preserve">elastyczne pożyczki, mające na celu pomoc w zachowaniu płynności finansowej </w:t>
      </w:r>
      <w:r w:rsidR="00543E87" w:rsidRPr="00D168E7">
        <w:rPr>
          <w:szCs w:val="24"/>
        </w:rPr>
        <w:t xml:space="preserve"> w ramach Krajowego Funduszu Przedsiębiorczości Społecznej</w:t>
      </w:r>
      <w:r>
        <w:rPr>
          <w:szCs w:val="24"/>
        </w:rPr>
        <w:t>.</w:t>
      </w:r>
      <w:r w:rsidR="00543E87" w:rsidRPr="00D168E7">
        <w:rPr>
          <w:szCs w:val="24"/>
        </w:rPr>
        <w:t>.</w:t>
      </w:r>
    </w:p>
    <w:p w14:paraId="682D5701" w14:textId="6D9B97DB" w:rsidR="005721ED" w:rsidRPr="00716612" w:rsidRDefault="005721ED" w:rsidP="005721ED">
      <w:pPr>
        <w:autoSpaceDE w:val="0"/>
        <w:spacing w:after="120" w:line="276" w:lineRule="auto"/>
        <w:jc w:val="both"/>
      </w:pPr>
      <w:r>
        <w:t xml:space="preserve">Pożyczka udzielana </w:t>
      </w:r>
      <w:r w:rsidR="00A40EEC">
        <w:t xml:space="preserve">jest </w:t>
      </w:r>
      <w:r>
        <w:t xml:space="preserve">na </w:t>
      </w:r>
      <w:r w:rsidRPr="00716612">
        <w:t>bieżące cele gospodarcze (np. regulowanie bieżących zobowiązań, w tym publiczno-prawnych, kosztów zatrudnienia personelu, kosztów administracyjnych, kosztów zakupu drobnego wyposażenia itp.)</w:t>
      </w:r>
      <w:r>
        <w:t>.</w:t>
      </w:r>
    </w:p>
    <w:p w14:paraId="2E6FB7AD" w14:textId="14836A8A" w:rsidR="005721ED" w:rsidRDefault="005721ED" w:rsidP="005B1028">
      <w:pPr>
        <w:autoSpaceDE w:val="0"/>
        <w:spacing w:line="276" w:lineRule="auto"/>
        <w:jc w:val="both"/>
      </w:pPr>
      <w:r>
        <w:t>Wybrane parametry pożyczki:</w:t>
      </w:r>
    </w:p>
    <w:p w14:paraId="12B38CB2" w14:textId="4F0FAFF8" w:rsidR="005721ED" w:rsidRDefault="005721ED" w:rsidP="005B1028">
      <w:pPr>
        <w:pStyle w:val="Akapitzlist"/>
        <w:numPr>
          <w:ilvl w:val="0"/>
          <w:numId w:val="36"/>
        </w:numPr>
        <w:autoSpaceDE w:val="0"/>
        <w:spacing w:line="276" w:lineRule="auto"/>
        <w:jc w:val="both"/>
      </w:pPr>
      <w:r>
        <w:t xml:space="preserve">maksymalna wysokość </w:t>
      </w:r>
      <w:r w:rsidR="005B1028">
        <w:t>to</w:t>
      </w:r>
      <w:r>
        <w:t xml:space="preserve"> 25% wartości rocznego obrotu</w:t>
      </w:r>
      <w:r w:rsidRPr="00B769EB">
        <w:t xml:space="preserve"> i nie więcej niż 100 tys. zł</w:t>
      </w:r>
      <w:r>
        <w:t>,</w:t>
      </w:r>
    </w:p>
    <w:p w14:paraId="27A4AB05" w14:textId="2423E1F5" w:rsidR="005721ED" w:rsidRDefault="005721ED" w:rsidP="005B1028">
      <w:pPr>
        <w:pStyle w:val="Akapitzlist"/>
        <w:numPr>
          <w:ilvl w:val="0"/>
          <w:numId w:val="36"/>
        </w:numPr>
        <w:suppressAutoHyphens/>
        <w:autoSpaceDE w:val="0"/>
        <w:spacing w:line="276" w:lineRule="auto"/>
        <w:contextualSpacing w:val="0"/>
        <w:jc w:val="both"/>
      </w:pPr>
      <w:r w:rsidRPr="005721ED">
        <w:t>maksymalny okres spłaty to 48 miesięcy dla</w:t>
      </w:r>
      <w:r w:rsidRPr="005721ED">
        <w:rPr>
          <w:b/>
        </w:rPr>
        <w:t xml:space="preserve"> </w:t>
      </w:r>
      <w:r w:rsidRPr="005721ED">
        <w:t>p</w:t>
      </w:r>
      <w:r w:rsidRPr="00716612">
        <w:t>ożyczek udz</w:t>
      </w:r>
      <w:r w:rsidR="005B1028">
        <w:t>ielonych do 31 grudnia </w:t>
      </w:r>
      <w:r>
        <w:t xml:space="preserve">2020 r. oraz 36 miesięcy </w:t>
      </w:r>
      <w:r w:rsidRPr="00716612">
        <w:t>dla pożyczek udzielonych od 1 stycznia 2</w:t>
      </w:r>
      <w:r>
        <w:t>021 r.,</w:t>
      </w:r>
    </w:p>
    <w:p w14:paraId="6D89EB9C" w14:textId="13055BB1" w:rsidR="005721ED" w:rsidRPr="005B1028" w:rsidRDefault="005721ED" w:rsidP="005B1028">
      <w:pPr>
        <w:pStyle w:val="Akapitzlist"/>
        <w:numPr>
          <w:ilvl w:val="0"/>
          <w:numId w:val="36"/>
        </w:numPr>
        <w:suppressAutoHyphens/>
        <w:autoSpaceDE w:val="0"/>
        <w:spacing w:line="276" w:lineRule="auto"/>
        <w:contextualSpacing w:val="0"/>
        <w:jc w:val="both"/>
      </w:pPr>
      <w:r w:rsidRPr="002C7394">
        <w:t>k</w:t>
      </w:r>
      <w:r>
        <w:t xml:space="preserve">arencja </w:t>
      </w:r>
      <w:r w:rsidRPr="002C7394">
        <w:t>dla pożyczek udzielonych do 31 grudnia 2020 r.</w:t>
      </w:r>
      <w:r>
        <w:t xml:space="preserve"> może trwać do 12 miesięcy; </w:t>
      </w:r>
      <w:r w:rsidRPr="002C7394">
        <w:t>dla pożyczek udzielonych od 1 stycznia 2021 r.</w:t>
      </w:r>
      <w:r>
        <w:t xml:space="preserve"> </w:t>
      </w:r>
      <w:r w:rsidRPr="00D168E7">
        <w:t>–</w:t>
      </w:r>
      <w:r>
        <w:t xml:space="preserve"> do 6 miesięcy.</w:t>
      </w:r>
      <w:r w:rsidRPr="002C7394">
        <w:t xml:space="preserve"> </w:t>
      </w:r>
    </w:p>
    <w:p w14:paraId="1428637C" w14:textId="77777777" w:rsidR="005B1028" w:rsidRDefault="005721ED" w:rsidP="005B1028">
      <w:pPr>
        <w:pStyle w:val="Akapitzlist"/>
        <w:numPr>
          <w:ilvl w:val="0"/>
          <w:numId w:val="36"/>
        </w:numPr>
        <w:suppressAutoHyphens/>
        <w:autoSpaceDE w:val="0"/>
        <w:spacing w:line="276" w:lineRule="auto"/>
        <w:ind w:left="714" w:hanging="357"/>
        <w:contextualSpacing w:val="0"/>
        <w:jc w:val="both"/>
      </w:pPr>
      <w:r>
        <w:t>o</w:t>
      </w:r>
      <w:r w:rsidRPr="002C7394">
        <w:t>procentowanie</w:t>
      </w:r>
      <w:r>
        <w:t xml:space="preserve"> </w:t>
      </w:r>
      <w:r w:rsidRPr="002C7394">
        <w:t>dla pożyczek udzielonych do 31 grudnia 202</w:t>
      </w:r>
      <w:r>
        <w:t>0 r.</w:t>
      </w:r>
      <w:r w:rsidRPr="002C7394">
        <w:t xml:space="preserve"> </w:t>
      </w:r>
      <w:r>
        <w:t xml:space="preserve">wynosić będzie </w:t>
      </w:r>
      <w:r w:rsidRPr="002C7394">
        <w:t xml:space="preserve"> 0,1% w skali roku; dla pożyczek ud</w:t>
      </w:r>
      <w:r>
        <w:t>zielonych od 1 stycznia 2021 r.</w:t>
      </w:r>
      <w:r w:rsidRPr="002C7394">
        <w:t xml:space="preserve"> </w:t>
      </w:r>
      <w:r>
        <w:t xml:space="preserve">będzie równe </w:t>
      </w:r>
      <w:r w:rsidRPr="002C7394">
        <w:t>połow</w:t>
      </w:r>
      <w:r>
        <w:t xml:space="preserve">ie </w:t>
      </w:r>
      <w:r w:rsidRPr="002C7394">
        <w:t>stop</w:t>
      </w:r>
      <w:r>
        <w:t>y</w:t>
      </w:r>
      <w:r w:rsidRPr="002C7394">
        <w:t xml:space="preserve"> redyskonta weksli NBP w skali roku (stopa redyskonta z dnia podpisania umowy pożyczki)</w:t>
      </w:r>
      <w:r w:rsidR="005B1028">
        <w:t>,</w:t>
      </w:r>
    </w:p>
    <w:p w14:paraId="50DF34EA" w14:textId="0409447A" w:rsidR="006D0CCF" w:rsidRDefault="005B1028" w:rsidP="005B1028">
      <w:pPr>
        <w:pStyle w:val="Akapitzlist"/>
        <w:numPr>
          <w:ilvl w:val="0"/>
          <w:numId w:val="36"/>
        </w:numPr>
        <w:suppressAutoHyphens/>
        <w:autoSpaceDE w:val="0"/>
        <w:spacing w:line="276" w:lineRule="auto"/>
        <w:ind w:left="714" w:hanging="357"/>
        <w:contextualSpacing w:val="0"/>
        <w:jc w:val="both"/>
      </w:pPr>
      <w:r>
        <w:t>brak prowizji i opłat</w:t>
      </w:r>
      <w:r w:rsidR="006D0CCF">
        <w:t>,</w:t>
      </w:r>
    </w:p>
    <w:p w14:paraId="272C43AF" w14:textId="398C2E75" w:rsidR="005721ED" w:rsidRDefault="006D0CCF" w:rsidP="005B1028">
      <w:pPr>
        <w:pStyle w:val="Akapitzlist"/>
        <w:numPr>
          <w:ilvl w:val="0"/>
          <w:numId w:val="36"/>
        </w:numPr>
        <w:suppressAutoHyphens/>
        <w:autoSpaceDE w:val="0"/>
        <w:spacing w:line="276" w:lineRule="auto"/>
        <w:ind w:left="714" w:hanging="357"/>
        <w:contextualSpacing w:val="0"/>
        <w:jc w:val="both"/>
      </w:pPr>
      <w:r>
        <w:t>w uzasadnionych przypadkach możliwość spłaty pożyczki w ratach kwartalnych zamiast miesięcznych</w:t>
      </w:r>
      <w:r w:rsidR="005B1028">
        <w:t>.</w:t>
      </w:r>
      <w:r w:rsidR="005721ED" w:rsidRPr="002C7394">
        <w:t xml:space="preserve"> </w:t>
      </w:r>
    </w:p>
    <w:p w14:paraId="4353C1C9" w14:textId="177D6A88" w:rsidR="005B1028" w:rsidRDefault="006D0CCF" w:rsidP="006D0CCF">
      <w:pPr>
        <w:suppressAutoHyphens/>
        <w:autoSpaceDE w:val="0"/>
        <w:spacing w:line="276" w:lineRule="auto"/>
        <w:ind w:left="357"/>
        <w:jc w:val="both"/>
      </w:pPr>
      <w:r>
        <w:t>Pożyczkę mogą uzyskać PES które:</w:t>
      </w:r>
    </w:p>
    <w:p w14:paraId="3FF1E64F" w14:textId="5CA98AF6" w:rsidR="006D0CCF" w:rsidRPr="006D0CCF" w:rsidRDefault="006D0CCF" w:rsidP="006D0CCF">
      <w:pPr>
        <w:pStyle w:val="Akapitzlist"/>
        <w:numPr>
          <w:ilvl w:val="0"/>
          <w:numId w:val="36"/>
        </w:numPr>
        <w:suppressAutoHyphens/>
        <w:autoSpaceDE w:val="0"/>
        <w:spacing w:line="276" w:lineRule="auto"/>
        <w:ind w:left="714" w:hanging="357"/>
        <w:contextualSpacing w:val="0"/>
        <w:jc w:val="both"/>
      </w:pPr>
      <w:r w:rsidRPr="006D0CCF">
        <w:lastRenderedPageBreak/>
        <w:t xml:space="preserve">istnieją co najmniej 12 miesięcy i posiadające co najmniej jeden zamknięty rok obrotowy, </w:t>
      </w:r>
    </w:p>
    <w:p w14:paraId="3E1D3A0B" w14:textId="085EE5D4" w:rsidR="006D0CCF" w:rsidRPr="006D0CCF" w:rsidRDefault="006D0CCF" w:rsidP="006D0CCF">
      <w:pPr>
        <w:pStyle w:val="Akapitzlist"/>
        <w:numPr>
          <w:ilvl w:val="0"/>
          <w:numId w:val="36"/>
        </w:numPr>
        <w:suppressAutoHyphens/>
        <w:autoSpaceDE w:val="0"/>
        <w:spacing w:line="276" w:lineRule="auto"/>
        <w:ind w:left="714" w:hanging="357"/>
        <w:contextualSpacing w:val="0"/>
        <w:jc w:val="both"/>
      </w:pPr>
      <w:r>
        <w:t xml:space="preserve">działają w formie </w:t>
      </w:r>
      <w:r w:rsidRPr="006D0CCF">
        <w:t>mikro, małe</w:t>
      </w:r>
      <w:r>
        <w:t>go lub</w:t>
      </w:r>
      <w:r w:rsidRPr="006D0CCF">
        <w:t xml:space="preserve"> średnie</w:t>
      </w:r>
      <w:r>
        <w:t>go przedsiębiorstwa</w:t>
      </w:r>
      <w:r w:rsidRPr="006D0CCF">
        <w:t xml:space="preserve">, </w:t>
      </w:r>
    </w:p>
    <w:p w14:paraId="02488D91" w14:textId="5FC67BD8" w:rsidR="006D0CCF" w:rsidRPr="006D0CCF" w:rsidRDefault="006D0CCF" w:rsidP="006D0CCF">
      <w:pPr>
        <w:pStyle w:val="Akapitzlist"/>
        <w:numPr>
          <w:ilvl w:val="0"/>
          <w:numId w:val="36"/>
        </w:numPr>
        <w:suppressAutoHyphens/>
        <w:autoSpaceDE w:val="0"/>
        <w:spacing w:line="276" w:lineRule="auto"/>
        <w:ind w:left="714" w:hanging="357"/>
        <w:contextualSpacing w:val="0"/>
        <w:jc w:val="both"/>
      </w:pPr>
      <w:r>
        <w:t>prowadzą</w:t>
      </w:r>
      <w:r w:rsidRPr="006D0CCF">
        <w:t xml:space="preserve"> działalność gospodarczą lub odpłatną działalność statutową, </w:t>
      </w:r>
    </w:p>
    <w:p w14:paraId="416CA51E" w14:textId="378B2D20" w:rsidR="006D0CCF" w:rsidRPr="005B1028" w:rsidRDefault="006D0CCF" w:rsidP="006D0CCF">
      <w:pPr>
        <w:pStyle w:val="Akapitzlist"/>
        <w:numPr>
          <w:ilvl w:val="0"/>
          <w:numId w:val="36"/>
        </w:numPr>
        <w:suppressAutoHyphens/>
        <w:autoSpaceDE w:val="0"/>
        <w:spacing w:line="276" w:lineRule="auto"/>
        <w:ind w:left="714" w:hanging="357"/>
        <w:contextualSpacing w:val="0"/>
        <w:jc w:val="both"/>
      </w:pPr>
      <w:r w:rsidRPr="006D0CCF">
        <w:t>posiadają zdolność do spłaty zaciągniętej pożyczki wraz z odsetkami</w:t>
      </w:r>
    </w:p>
    <w:p w14:paraId="10F00E3D" w14:textId="77777777" w:rsidR="00543E87" w:rsidRPr="00D168E7" w:rsidRDefault="00543E87" w:rsidP="003664CA">
      <w:pPr>
        <w:pStyle w:val="Tekstpodstawowy"/>
        <w:spacing w:after="120" w:line="276" w:lineRule="auto"/>
        <w:jc w:val="both"/>
        <w:rPr>
          <w:szCs w:val="24"/>
        </w:rPr>
      </w:pPr>
      <w:r w:rsidRPr="00D168E7">
        <w:rPr>
          <w:szCs w:val="24"/>
        </w:rPr>
        <w:t>Pożyczki będą udzielane przez Pośrednika Finansowego, wyłonionego przez BGK.</w:t>
      </w:r>
    </w:p>
    <w:p w14:paraId="16508D85" w14:textId="77777777" w:rsidR="00F03D7A" w:rsidRPr="00F03D7A" w:rsidRDefault="00F03D7A" w:rsidP="00F03D7A">
      <w:pPr>
        <w:spacing w:after="120" w:line="276" w:lineRule="auto"/>
        <w:jc w:val="both"/>
        <w:rPr>
          <w:rStyle w:val="Wyrnieniedelikatne"/>
        </w:rPr>
      </w:pPr>
      <w:r w:rsidRPr="00774BC4">
        <w:rPr>
          <w:rStyle w:val="Wyrnieniedelikatne"/>
        </w:rPr>
        <w:t xml:space="preserve">Gdzie się zgłosić: </w:t>
      </w:r>
      <w:r w:rsidRPr="00F03D7A">
        <w:rPr>
          <w:rStyle w:val="Wyrnieniedelikatne"/>
        </w:rPr>
        <w:t>Pożyczki będą udzielane przez Pośredników Finansowych, wyłonionych przez BGK:</w:t>
      </w:r>
    </w:p>
    <w:p w14:paraId="2B51D626" w14:textId="77777777" w:rsidR="00F03D7A" w:rsidRPr="00F03D7A" w:rsidRDefault="00F03D7A" w:rsidP="00F03D7A">
      <w:pPr>
        <w:pStyle w:val="Akapitzlist"/>
        <w:numPr>
          <w:ilvl w:val="0"/>
          <w:numId w:val="46"/>
        </w:numPr>
        <w:spacing w:after="120" w:line="276" w:lineRule="auto"/>
        <w:jc w:val="both"/>
        <w:rPr>
          <w:rStyle w:val="Wyrnieniedelikatne"/>
        </w:rPr>
      </w:pPr>
      <w:r w:rsidRPr="00F03D7A">
        <w:rPr>
          <w:rStyle w:val="Wyrnieniedelikatne"/>
        </w:rPr>
        <w:t>Fundusz Regionu Wałbrzyskiego</w:t>
      </w:r>
    </w:p>
    <w:p w14:paraId="7D91376F" w14:textId="77777777" w:rsidR="00F03D7A" w:rsidRPr="00F03D7A" w:rsidRDefault="00F03D7A" w:rsidP="00F03D7A">
      <w:pPr>
        <w:pStyle w:val="Akapitzlist"/>
        <w:numPr>
          <w:ilvl w:val="0"/>
          <w:numId w:val="46"/>
        </w:numPr>
        <w:spacing w:after="120" w:line="276" w:lineRule="auto"/>
        <w:jc w:val="both"/>
        <w:rPr>
          <w:rStyle w:val="Wyrnieniedelikatne"/>
        </w:rPr>
      </w:pPr>
      <w:r w:rsidRPr="00F03D7A">
        <w:rPr>
          <w:rStyle w:val="Wyrnieniedelikatne"/>
        </w:rPr>
        <w:t>Towarzystwo Inwestycji Społeczno-Ekonomicznych S.A.</w:t>
      </w:r>
    </w:p>
    <w:p w14:paraId="4708900A" w14:textId="77777777" w:rsidR="00F03D7A" w:rsidRPr="00F03D7A" w:rsidRDefault="00F03D7A" w:rsidP="00F03D7A">
      <w:pPr>
        <w:pStyle w:val="Akapitzlist"/>
        <w:numPr>
          <w:ilvl w:val="0"/>
          <w:numId w:val="46"/>
        </w:numPr>
        <w:spacing w:after="120" w:line="276" w:lineRule="auto"/>
        <w:jc w:val="both"/>
        <w:rPr>
          <w:rStyle w:val="Wyrnieniedelikatne"/>
        </w:rPr>
      </w:pPr>
      <w:r w:rsidRPr="00F03D7A">
        <w:rPr>
          <w:rStyle w:val="Wyrnieniedelikatne"/>
        </w:rPr>
        <w:t>Fundację Rozwoju Przedsiębiorczości w Suwałkach</w:t>
      </w:r>
    </w:p>
    <w:p w14:paraId="27E935D9" w14:textId="2E8AAD12" w:rsidR="00F03D7A" w:rsidRDefault="00F03D7A" w:rsidP="00F03D7A">
      <w:pPr>
        <w:spacing w:after="120" w:line="276" w:lineRule="auto"/>
        <w:jc w:val="both"/>
        <w:rPr>
          <w:rStyle w:val="Wyrnieniedelikatne"/>
        </w:rPr>
      </w:pPr>
      <w:r w:rsidRPr="00F03D7A">
        <w:rPr>
          <w:rStyle w:val="Wyrnieniedelikatne"/>
        </w:rPr>
        <w:t>Każdy z Pośredników może udzielać pożyczek na terenie całego kraju.</w:t>
      </w:r>
    </w:p>
    <w:p w14:paraId="645F04C9" w14:textId="6E149D73" w:rsidR="00543E87" w:rsidRPr="00A66FF1" w:rsidRDefault="00543E87" w:rsidP="003664CA">
      <w:pPr>
        <w:spacing w:before="120" w:after="120" w:line="276" w:lineRule="auto"/>
        <w:jc w:val="both"/>
        <w:rPr>
          <w:rStyle w:val="Wyrnieniedelikatne"/>
        </w:rPr>
      </w:pPr>
      <w:r w:rsidRPr="00A66FF1">
        <w:rPr>
          <w:rStyle w:val="Wyrnieniedelikatne"/>
        </w:rPr>
        <w:t>Przydatne linki:</w:t>
      </w:r>
    </w:p>
    <w:p w14:paraId="44D0D50A" w14:textId="2D18B539" w:rsidR="00FC106B" w:rsidRDefault="00A905B3" w:rsidP="003664CA">
      <w:pPr>
        <w:spacing w:line="276" w:lineRule="auto"/>
        <w:rPr>
          <w:rStyle w:val="Wyrnieniedelikatne"/>
        </w:rPr>
      </w:pPr>
      <w:hyperlink r:id="rId9" w:history="1">
        <w:r w:rsidR="00FC106B" w:rsidRPr="00A40EEC">
          <w:rPr>
            <w:rStyle w:val="Wyrnieniedelikatne"/>
          </w:rPr>
          <w:t>https://www.bgk.pl/przedsiebiorstwa/pozyczki-plynnosciowe-pes/</w:t>
        </w:r>
      </w:hyperlink>
    </w:p>
    <w:p w14:paraId="60F1E2A1" w14:textId="4D49D69E" w:rsidR="00F03D7A" w:rsidRDefault="00F03D7A" w:rsidP="00F03D7A">
      <w:pPr>
        <w:spacing w:line="276" w:lineRule="auto"/>
        <w:rPr>
          <w:rStyle w:val="Wyrnieniedelikatne"/>
        </w:rPr>
      </w:pPr>
      <w:r w:rsidRPr="00B01613">
        <w:rPr>
          <w:rStyle w:val="Wyrnieniedelikatne"/>
        </w:rPr>
        <w:t>https://frw.pl/12655/nowosc-pozyczka-plynnosciowa-dla-podmiotow-ekonomii-spolecznej/</w:t>
      </w:r>
    </w:p>
    <w:p w14:paraId="3A902D47" w14:textId="694449F8" w:rsidR="00F03D7A" w:rsidRDefault="00F03D7A" w:rsidP="00F03D7A">
      <w:pPr>
        <w:spacing w:line="276" w:lineRule="auto"/>
        <w:rPr>
          <w:rStyle w:val="Wyrnieniedelikatne"/>
        </w:rPr>
      </w:pPr>
      <w:r w:rsidRPr="00B01613">
        <w:rPr>
          <w:rStyle w:val="Wyrnieniedelikatne"/>
        </w:rPr>
        <w:t>https://tise.pl/offers/pozyczka-plynnosciowa-dla-podmiotow-ekonomii-spolecznej/</w:t>
      </w:r>
    </w:p>
    <w:p w14:paraId="4825E11F" w14:textId="77777777" w:rsidR="00F03D7A" w:rsidRDefault="00F03D7A" w:rsidP="00F03D7A">
      <w:pPr>
        <w:spacing w:line="276" w:lineRule="auto"/>
        <w:rPr>
          <w:rStyle w:val="Wyrnieniedelikatne"/>
        </w:rPr>
      </w:pPr>
      <w:r w:rsidRPr="00BC406E">
        <w:rPr>
          <w:rStyle w:val="Wyrnieniedelikatne"/>
        </w:rPr>
        <w:t>https://www.frp.pl/</w:t>
      </w:r>
    </w:p>
    <w:p w14:paraId="19F78FB4" w14:textId="051DAAAB" w:rsidR="006D0CCF" w:rsidRPr="00A66FF1" w:rsidRDefault="00FC106B" w:rsidP="003664CA">
      <w:pPr>
        <w:spacing w:line="276" w:lineRule="auto"/>
        <w:rPr>
          <w:rStyle w:val="Wyrnieniedelikatne"/>
        </w:rPr>
      </w:pPr>
      <w:r w:rsidRPr="00FC106B">
        <w:rPr>
          <w:rStyle w:val="Wyrnieniedelikatne"/>
        </w:rPr>
        <w:t>https://www.gov.pl/web/rodzina/pozyczki-plynnosciowe-dla-podmiotow-ekonomii-spolecznej</w:t>
      </w:r>
    </w:p>
    <w:p w14:paraId="603E08F8" w14:textId="77777777" w:rsidR="00543E87" w:rsidRPr="00AC35B4" w:rsidRDefault="00543E87" w:rsidP="003664CA">
      <w:pPr>
        <w:pStyle w:val="Nagwek2"/>
      </w:pPr>
      <w:bookmarkStart w:id="10" w:name="_Toc38983836"/>
      <w:r w:rsidRPr="00AC35B4">
        <w:t>Zmiany warunków spłaty pożyczek dla PES</w:t>
      </w:r>
      <w:bookmarkEnd w:id="10"/>
    </w:p>
    <w:p w14:paraId="46EAF5E6" w14:textId="77777777" w:rsidR="00543E87" w:rsidRPr="002132EA" w:rsidRDefault="00543E87" w:rsidP="003664CA">
      <w:pPr>
        <w:spacing w:before="120" w:after="120" w:line="276" w:lineRule="auto"/>
        <w:rPr>
          <w:rStyle w:val="Wyrnieniedelikatne"/>
        </w:rPr>
      </w:pPr>
      <w:r w:rsidRPr="002132EA">
        <w:rPr>
          <w:rStyle w:val="Wyrnieniedelikatne"/>
        </w:rPr>
        <w:t>Dla kogo: PES</w:t>
      </w:r>
    </w:p>
    <w:p w14:paraId="3EE8504C" w14:textId="77777777" w:rsidR="00543E87" w:rsidRPr="002132EA" w:rsidRDefault="00543E87" w:rsidP="003664CA">
      <w:pPr>
        <w:spacing w:before="120" w:after="120" w:line="276" w:lineRule="auto"/>
        <w:rPr>
          <w:rStyle w:val="Wyrnieniedelikatne"/>
        </w:rPr>
      </w:pPr>
      <w:r w:rsidRPr="002132EA">
        <w:rPr>
          <w:rStyle w:val="Wyrnieniedelikatne"/>
        </w:rPr>
        <w:t>Krótka charakterystyka</w:t>
      </w:r>
    </w:p>
    <w:p w14:paraId="715D41FB" w14:textId="77777777" w:rsidR="00543E87" w:rsidRPr="002132EA" w:rsidRDefault="00543E87" w:rsidP="003664CA">
      <w:pPr>
        <w:spacing w:line="276" w:lineRule="auto"/>
        <w:jc w:val="both"/>
      </w:pPr>
      <w:r>
        <w:rPr>
          <w:lang w:eastAsia="en-US"/>
        </w:rPr>
        <w:t xml:space="preserve">Pośrednicy finansowi udzielający pożyczek w ramach realizowanego przez BGK projektu PO WER pn. </w:t>
      </w:r>
      <w:r>
        <w:rPr>
          <w:rStyle w:val="Pogrubienie"/>
          <w:i/>
        </w:rPr>
        <w:t>Wdrożenie instrumentu pożyczkowego i reporęczeniowego w ramach Krajowego Funduszu Przedsiębiorczości Społecznej</w:t>
      </w:r>
      <w:r>
        <w:rPr>
          <w:lang w:eastAsia="en-US"/>
        </w:rPr>
        <w:t xml:space="preserve"> mogą zastosować w stosunku do nowych i udzielonych pożyczek</w:t>
      </w:r>
      <w:r w:rsidRPr="002132EA">
        <w:t xml:space="preserve"> na start oraz pożyczek na rozwój: </w:t>
      </w:r>
    </w:p>
    <w:p w14:paraId="21B93A3D" w14:textId="77777777" w:rsidR="00543E87" w:rsidRPr="002132EA" w:rsidRDefault="00543E87" w:rsidP="003664CA">
      <w:pPr>
        <w:numPr>
          <w:ilvl w:val="0"/>
          <w:numId w:val="1"/>
        </w:numPr>
        <w:spacing w:before="100" w:beforeAutospacing="1" w:after="100" w:afterAutospacing="1" w:line="276" w:lineRule="auto"/>
        <w:jc w:val="both"/>
      </w:pPr>
      <w:r w:rsidRPr="002132EA">
        <w:t xml:space="preserve">wydłużonej karencji w spłacie kapitału o dodatkowy, nie dłuższy niż 6 miesięcy, okres (dla nowo udzielanych pożyczek oraz pożyczek już udzielonych, w których nie rozpoczęła się jeszcze spłata kapitału);  </w:t>
      </w:r>
    </w:p>
    <w:p w14:paraId="59FBF9F8" w14:textId="77777777" w:rsidR="00543E87" w:rsidRPr="002132EA" w:rsidRDefault="00543E87" w:rsidP="003664CA">
      <w:pPr>
        <w:numPr>
          <w:ilvl w:val="0"/>
          <w:numId w:val="1"/>
        </w:numPr>
        <w:spacing w:before="100" w:beforeAutospacing="1" w:after="100" w:afterAutospacing="1" w:line="276" w:lineRule="auto"/>
        <w:jc w:val="both"/>
      </w:pPr>
      <w:r w:rsidRPr="002132EA">
        <w:t xml:space="preserve">tzw. wakacji kredytowych, tj. możliwości zawieszenia spłaty rat kapitałowych lub kapitałowo-odsetkowych (do uzgodnienia pomiędzy pośrednikiem i PES) – na okres nie dłuższy niż 6 miesięcy;  </w:t>
      </w:r>
    </w:p>
    <w:p w14:paraId="32B187B2" w14:textId="77777777" w:rsidR="00543E87" w:rsidRPr="002132EA" w:rsidRDefault="00543E87" w:rsidP="003664CA">
      <w:pPr>
        <w:numPr>
          <w:ilvl w:val="0"/>
          <w:numId w:val="1"/>
        </w:numPr>
        <w:spacing w:before="100" w:beforeAutospacing="1" w:after="100" w:afterAutospacing="1" w:line="276" w:lineRule="auto"/>
        <w:jc w:val="both"/>
      </w:pPr>
      <w:r w:rsidRPr="002132EA">
        <w:t xml:space="preserve">dwukrotnego obniżenia oprocentowania na okres nie dłuższy niż 12 miesięcy - dla pożyczek nowych i już zawartych; w stosunku do pożyczek już zawartych obniżenie oprocentowania odnosi się do stopy redyskonta weksli obowiązującej w dniu zawierania umowy pożyczki; po upływie okresu 12 miesięcy, dla wszystkich pożyczek, oprocentowanie ustalane jest wg dotychczasowych zasad wynikających z założeń Strategii Inwestycyjnej, tj. przed uwzględnieniem niniejszych zmian; </w:t>
      </w:r>
    </w:p>
    <w:p w14:paraId="5FAF8104" w14:textId="77777777" w:rsidR="00543E87" w:rsidRPr="002132EA" w:rsidRDefault="00543E87" w:rsidP="003664CA">
      <w:pPr>
        <w:numPr>
          <w:ilvl w:val="0"/>
          <w:numId w:val="1"/>
        </w:numPr>
        <w:spacing w:before="100" w:beforeAutospacing="1" w:after="100" w:afterAutospacing="1" w:line="276" w:lineRule="auto"/>
        <w:jc w:val="both"/>
      </w:pPr>
      <w:r w:rsidRPr="002132EA">
        <w:lastRenderedPageBreak/>
        <w:t xml:space="preserve">obniżenia oprocentowania do 0% na  okres nie dłuższy niż 12 miesięcy w przypadku, kiedy PES będzie miał trudną sytuację finansową wynikającą z sytuacji epidemicznej w kraju, </w:t>
      </w:r>
    </w:p>
    <w:p w14:paraId="6AF56FFC" w14:textId="77777777" w:rsidR="00543E87" w:rsidRPr="002132EA" w:rsidRDefault="00543E87" w:rsidP="003664CA">
      <w:pPr>
        <w:numPr>
          <w:ilvl w:val="0"/>
          <w:numId w:val="1"/>
        </w:numPr>
        <w:spacing w:before="100" w:beforeAutospacing="1" w:after="100" w:afterAutospacing="1" w:line="276" w:lineRule="auto"/>
        <w:jc w:val="both"/>
      </w:pPr>
      <w:r w:rsidRPr="002132EA">
        <w:t xml:space="preserve">wydłużenia okresu utworzenia miejsca pracy maksymalnie do 12 miesięcy, tj. o 6 miesięcy, przy czym dotyczy to zarówno zawartych umów pożyczki, jak i nowych pożyczek zawieranych do 31.12.2020 r.;  </w:t>
      </w:r>
    </w:p>
    <w:p w14:paraId="64D60836" w14:textId="77777777" w:rsidR="00543E87" w:rsidRPr="00D168E7" w:rsidRDefault="00543E87" w:rsidP="003664CA">
      <w:pPr>
        <w:numPr>
          <w:ilvl w:val="0"/>
          <w:numId w:val="1"/>
        </w:numPr>
        <w:spacing w:before="100" w:beforeAutospacing="1" w:after="100" w:afterAutospacing="1" w:line="276" w:lineRule="auto"/>
        <w:jc w:val="both"/>
        <w:rPr>
          <w:rStyle w:val="Wyrnieniedelikatne"/>
          <w:i w:val="0"/>
          <w:iCs w:val="0"/>
          <w:color w:val="auto"/>
        </w:rPr>
      </w:pPr>
      <w:r w:rsidRPr="002132EA">
        <w:t>wydłużenia okresu spłaty pożyczek, zarówno na start, jak i pożyczki rozwojowej, maksymalnie o okres 12 miesięcy. </w:t>
      </w:r>
    </w:p>
    <w:p w14:paraId="0205EE97" w14:textId="77777777" w:rsidR="00543E87" w:rsidRPr="002132EA" w:rsidRDefault="00543E87" w:rsidP="003664CA">
      <w:pPr>
        <w:spacing w:before="120" w:after="120" w:line="276" w:lineRule="auto"/>
        <w:jc w:val="both"/>
        <w:rPr>
          <w:rStyle w:val="Wyrnieniedelikatne"/>
        </w:rPr>
      </w:pPr>
      <w:r w:rsidRPr="002132EA">
        <w:rPr>
          <w:rStyle w:val="Wyrnieniedelikatne"/>
        </w:rPr>
        <w:t>Gdzie się zgłosić: pośrednik finansowy, który udzielił lub ma udzielić pożyczki: Towarzystwo Inwestycji Społeczno-Ekonomicznych S.A., Fundusz Regionu Wałbrzyskiego i Fundacja Rozwoju Przedsiębiorczości w Suwałkach</w:t>
      </w:r>
    </w:p>
    <w:p w14:paraId="389ECAB5" w14:textId="77777777" w:rsidR="00543E87" w:rsidRPr="002132EA" w:rsidRDefault="00543E87" w:rsidP="003664CA">
      <w:pPr>
        <w:spacing w:before="120" w:after="120" w:line="276" w:lineRule="auto"/>
        <w:jc w:val="both"/>
        <w:rPr>
          <w:rStyle w:val="Wyrnieniedelikatne"/>
        </w:rPr>
      </w:pPr>
      <w:r w:rsidRPr="002132EA">
        <w:rPr>
          <w:rStyle w:val="Wyrnieniedelikatne"/>
        </w:rPr>
        <w:t>Przydatne linki:</w:t>
      </w:r>
    </w:p>
    <w:p w14:paraId="3ED34FE8" w14:textId="77777777" w:rsidR="00543E87" w:rsidRPr="002132EA" w:rsidRDefault="00A905B3"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jc w:val="both"/>
        <w:rPr>
          <w:rStyle w:val="Wyrnieniedelikatne"/>
        </w:rPr>
      </w:pPr>
      <w:hyperlink r:id="rId10" w:history="1">
        <w:r w:rsidR="00543E87" w:rsidRPr="002132EA">
          <w:rPr>
            <w:rStyle w:val="Wyrnieniedelikatne"/>
          </w:rPr>
          <w:t>https://www.bgk.pl/pakietpomocy/wsparcie-z-wykorzystaniem-funduszy-unijnych/</w:t>
        </w:r>
      </w:hyperlink>
    </w:p>
    <w:p w14:paraId="4BAD5311" w14:textId="77777777" w:rsidR="00543E87" w:rsidRPr="002132EA" w:rsidRDefault="00543E87" w:rsidP="003664CA">
      <w:pPr>
        <w:pStyle w:val="Akapitzlist"/>
        <w:numPr>
          <w:ilvl w:val="0"/>
          <w:numId w:val="28"/>
        </w:numPr>
        <w:spacing w:after="120" w:line="276" w:lineRule="auto"/>
        <w:jc w:val="both"/>
        <w:rPr>
          <w:rStyle w:val="Wyrnieniedelikatne"/>
        </w:rPr>
      </w:pPr>
      <w:r w:rsidRPr="002132EA">
        <w:rPr>
          <w:rStyle w:val="Wyrnieniedelikatne"/>
        </w:rPr>
        <w:t xml:space="preserve">Towarzystwo Inwestycji Społeczno-Ekonomicznych S.A.: </w:t>
      </w:r>
      <w:hyperlink r:id="rId11" w:history="1">
        <w:r w:rsidRPr="002132EA">
          <w:rPr>
            <w:rStyle w:val="Wyrnieniedelikatne"/>
          </w:rPr>
          <w:t>https://tise.pl/</w:t>
        </w:r>
      </w:hyperlink>
      <w:r w:rsidRPr="002132EA">
        <w:rPr>
          <w:rStyle w:val="Wyrnieniedelikatne"/>
        </w:rPr>
        <w:t xml:space="preserve"> </w:t>
      </w:r>
    </w:p>
    <w:p w14:paraId="5358A092" w14:textId="77777777" w:rsidR="00543E87" w:rsidRPr="002132EA" w:rsidRDefault="00543E87" w:rsidP="003664CA">
      <w:pPr>
        <w:pStyle w:val="Akapitzlist"/>
        <w:numPr>
          <w:ilvl w:val="0"/>
          <w:numId w:val="28"/>
        </w:numPr>
        <w:spacing w:after="120" w:line="276" w:lineRule="auto"/>
        <w:jc w:val="both"/>
        <w:rPr>
          <w:rStyle w:val="Wyrnieniedelikatne"/>
        </w:rPr>
      </w:pPr>
      <w:r w:rsidRPr="002132EA">
        <w:rPr>
          <w:rStyle w:val="Wyrnieniedelikatne"/>
        </w:rPr>
        <w:t xml:space="preserve">Fundusz Regionu Wałbrzyskiego: </w:t>
      </w:r>
      <w:hyperlink r:id="rId12" w:history="1">
        <w:r w:rsidRPr="002132EA">
          <w:rPr>
            <w:rStyle w:val="Wyrnieniedelikatne"/>
          </w:rPr>
          <w:t>https://frw.pl/</w:t>
        </w:r>
      </w:hyperlink>
      <w:r w:rsidRPr="002132EA">
        <w:rPr>
          <w:rStyle w:val="Wyrnieniedelikatne"/>
        </w:rPr>
        <w:t xml:space="preserve"> </w:t>
      </w:r>
    </w:p>
    <w:p w14:paraId="0A14E260" w14:textId="77777777" w:rsidR="00543E87" w:rsidRPr="002132EA" w:rsidRDefault="00543E87" w:rsidP="003664CA">
      <w:pPr>
        <w:pStyle w:val="Akapitzlist"/>
        <w:numPr>
          <w:ilvl w:val="0"/>
          <w:numId w:val="28"/>
        </w:numPr>
        <w:spacing w:after="120" w:line="276" w:lineRule="auto"/>
        <w:jc w:val="both"/>
        <w:rPr>
          <w:rStyle w:val="Wyrnieniedelikatne"/>
        </w:rPr>
      </w:pPr>
      <w:r w:rsidRPr="002132EA">
        <w:rPr>
          <w:rStyle w:val="Wyrnieniedelikatne"/>
        </w:rPr>
        <w:t xml:space="preserve">Fundacja Rozwoju Przedsiębiorczości w Suwałkach: </w:t>
      </w:r>
      <w:hyperlink r:id="rId13" w:history="1">
        <w:r w:rsidRPr="002132EA">
          <w:rPr>
            <w:rStyle w:val="Wyrnieniedelikatne"/>
          </w:rPr>
          <w:t>https://www.frp.pl/</w:t>
        </w:r>
      </w:hyperlink>
      <w:r w:rsidRPr="002132EA">
        <w:rPr>
          <w:rStyle w:val="Wyrnieniedelikatne"/>
        </w:rPr>
        <w:t xml:space="preserve"> </w:t>
      </w:r>
    </w:p>
    <w:p w14:paraId="72112DF9" w14:textId="77777777" w:rsidR="00543E87" w:rsidRPr="00AC35B4" w:rsidRDefault="00543E87" w:rsidP="003664CA">
      <w:pPr>
        <w:pStyle w:val="Nagwek2"/>
      </w:pPr>
      <w:bookmarkStart w:id="11" w:name="_Toc38983837"/>
      <w:r>
        <w:t>Wsparcie w ramach Polskiego Funduszu Rozwoju</w:t>
      </w:r>
      <w:bookmarkEnd w:id="11"/>
    </w:p>
    <w:p w14:paraId="181D9E20" w14:textId="77777777" w:rsidR="00543E87" w:rsidRPr="00774BC4" w:rsidRDefault="00543E87" w:rsidP="003664CA">
      <w:pPr>
        <w:spacing w:before="120" w:after="120" w:line="276" w:lineRule="auto"/>
        <w:rPr>
          <w:rStyle w:val="Wyrnieniedelikatne"/>
        </w:rPr>
      </w:pPr>
      <w:r w:rsidRPr="00774BC4">
        <w:rPr>
          <w:rStyle w:val="Wyrnieniedelikatne"/>
        </w:rPr>
        <w:t xml:space="preserve">Dla kogo: PES </w:t>
      </w:r>
      <w:r>
        <w:rPr>
          <w:rStyle w:val="Wyrnieniedelikatne"/>
        </w:rPr>
        <w:t>prowadzące działalność gospodarczą</w:t>
      </w:r>
    </w:p>
    <w:p w14:paraId="4347DE0F" w14:textId="77777777" w:rsidR="00543E87" w:rsidRPr="00774BC4" w:rsidRDefault="00543E87" w:rsidP="003664CA">
      <w:pPr>
        <w:spacing w:before="120" w:after="120" w:line="276" w:lineRule="auto"/>
        <w:rPr>
          <w:rStyle w:val="Wyrnieniedelikatne"/>
        </w:rPr>
      </w:pPr>
      <w:r w:rsidRPr="00774BC4">
        <w:rPr>
          <w:rStyle w:val="Wyrnieniedelikatne"/>
        </w:rPr>
        <w:t>Krótka charakterystyka:</w:t>
      </w:r>
    </w:p>
    <w:p w14:paraId="371EB446" w14:textId="3960979F" w:rsidR="00543E87" w:rsidRDefault="00543E87" w:rsidP="003664CA">
      <w:pPr>
        <w:spacing w:line="276" w:lineRule="auto"/>
        <w:jc w:val="both"/>
        <w:rPr>
          <w:lang w:eastAsia="en-US"/>
        </w:rPr>
      </w:pPr>
      <w:r>
        <w:rPr>
          <w:lang w:eastAsia="en-US"/>
        </w:rPr>
        <w:t xml:space="preserve">Podmioty ekonomii społecznej prowadzące działalność gospodarczą </w:t>
      </w:r>
      <w:r w:rsidR="00AF04E8">
        <w:rPr>
          <w:lang w:eastAsia="en-US"/>
        </w:rPr>
        <w:t>mogą uzyskać</w:t>
      </w:r>
      <w:r>
        <w:rPr>
          <w:lang w:eastAsia="en-US"/>
        </w:rPr>
        <w:t xml:space="preserve"> wsparcie z Polskiego Funduszu Rozwoju. Jego wysokość oraz warunki uzależnione </w:t>
      </w:r>
      <w:r w:rsidR="00AF04E8">
        <w:rPr>
          <w:lang w:eastAsia="en-US"/>
        </w:rPr>
        <w:t xml:space="preserve">są </w:t>
      </w:r>
      <w:r>
        <w:rPr>
          <w:lang w:eastAsia="en-US"/>
        </w:rPr>
        <w:t>od tego do jakiej grupy przedsiębiorców (mikro, małych i średnich lub dużych) zalicza się PES oraz od skali spadku obrotów.</w:t>
      </w:r>
      <w:r w:rsidR="00AF04E8">
        <w:rPr>
          <w:lang w:eastAsia="en-US"/>
        </w:rPr>
        <w:t xml:space="preserve"> </w:t>
      </w:r>
    </w:p>
    <w:p w14:paraId="054D7B1F" w14:textId="77777777" w:rsidR="00435359" w:rsidRDefault="00543E87" w:rsidP="003664CA">
      <w:pPr>
        <w:pStyle w:val="Akapitzlist"/>
        <w:numPr>
          <w:ilvl w:val="0"/>
          <w:numId w:val="33"/>
        </w:numPr>
        <w:spacing w:line="276" w:lineRule="auto"/>
        <w:jc w:val="both"/>
        <w:rPr>
          <w:lang w:eastAsia="en-US"/>
        </w:rPr>
      </w:pPr>
      <w:r>
        <w:rPr>
          <w:lang w:eastAsia="en-US"/>
        </w:rPr>
        <w:t xml:space="preserve">W przypadku PES działających jako </w:t>
      </w:r>
      <w:r w:rsidRPr="00D70D04">
        <w:rPr>
          <w:b/>
          <w:lang w:eastAsia="en-US"/>
        </w:rPr>
        <w:t>mikroprzedsiębiorcy</w:t>
      </w:r>
      <w:r>
        <w:rPr>
          <w:lang w:eastAsia="en-US"/>
        </w:rPr>
        <w:t xml:space="preserve"> (obrót do 2 mln euro i nie więcej niż 9 pracowników), </w:t>
      </w:r>
      <w:r w:rsidR="00435359">
        <w:rPr>
          <w:lang w:eastAsia="en-US"/>
        </w:rPr>
        <w:t xml:space="preserve">prowadzących działalność według stanu na 31 grudnia 2019 r. i nie zalegających z płatnością składek i podatków </w:t>
      </w:r>
      <w:r>
        <w:rPr>
          <w:lang w:eastAsia="en-US"/>
        </w:rPr>
        <w:t>których obroty spadły o</w:t>
      </w:r>
      <w:r w:rsidR="00435359">
        <w:rPr>
          <w:lang w:eastAsia="en-US"/>
        </w:rPr>
        <w:t>:</w:t>
      </w:r>
    </w:p>
    <w:p w14:paraId="5FF477EF" w14:textId="6FAF9F85" w:rsidR="00435359" w:rsidRDefault="00543E87" w:rsidP="00D70D04">
      <w:pPr>
        <w:numPr>
          <w:ilvl w:val="0"/>
          <w:numId w:val="1"/>
        </w:numPr>
        <w:spacing w:after="100" w:afterAutospacing="1" w:line="276" w:lineRule="auto"/>
        <w:jc w:val="both"/>
        <w:rPr>
          <w:lang w:eastAsia="en-US"/>
        </w:rPr>
      </w:pPr>
      <w:r>
        <w:rPr>
          <w:lang w:eastAsia="en-US"/>
        </w:rPr>
        <w:t>co najmniej 25%</w:t>
      </w:r>
      <w:r w:rsidR="00435359" w:rsidRPr="00435359">
        <w:t xml:space="preserve"> </w:t>
      </w:r>
      <w:r w:rsidR="00435359" w:rsidRPr="00435359">
        <w:rPr>
          <w:lang w:eastAsia="en-US"/>
        </w:rPr>
        <w:t>i jednocześnie mnie</w:t>
      </w:r>
      <w:r w:rsidR="00435359">
        <w:rPr>
          <w:lang w:eastAsia="en-US"/>
        </w:rPr>
        <w:t xml:space="preserve">j niż </w:t>
      </w:r>
      <w:r w:rsidR="00435359" w:rsidRPr="00435359">
        <w:rPr>
          <w:lang w:eastAsia="en-US"/>
        </w:rPr>
        <w:t>50%</w:t>
      </w:r>
      <w:r w:rsidR="00435359">
        <w:rPr>
          <w:lang w:eastAsia="en-US"/>
        </w:rPr>
        <w:t xml:space="preserve"> subwencja na jedną osobę zatrudnioną</w:t>
      </w:r>
      <w:r w:rsidR="003B2E09">
        <w:rPr>
          <w:lang w:eastAsia="en-US"/>
        </w:rPr>
        <w:t xml:space="preserve"> </w:t>
      </w:r>
      <w:r w:rsidR="00435359">
        <w:rPr>
          <w:lang w:eastAsia="en-US"/>
        </w:rPr>
        <w:t>wyniesie 12 tys. zł</w:t>
      </w:r>
      <w:r w:rsidR="00B10F63">
        <w:rPr>
          <w:lang w:eastAsia="en-US"/>
        </w:rPr>
        <w:t>,</w:t>
      </w:r>
    </w:p>
    <w:p w14:paraId="2694AF4E" w14:textId="1CC001AE" w:rsidR="00435359" w:rsidRDefault="00435359" w:rsidP="00D70D04">
      <w:pPr>
        <w:numPr>
          <w:ilvl w:val="0"/>
          <w:numId w:val="1"/>
        </w:numPr>
        <w:spacing w:before="100" w:beforeAutospacing="1" w:after="100" w:afterAutospacing="1" w:line="276" w:lineRule="auto"/>
        <w:jc w:val="both"/>
        <w:rPr>
          <w:lang w:eastAsia="en-US"/>
        </w:rPr>
      </w:pPr>
      <w:r>
        <w:rPr>
          <w:lang w:eastAsia="en-US"/>
        </w:rPr>
        <w:t>co najmniej 50%</w:t>
      </w:r>
      <w:r w:rsidRPr="00435359">
        <w:t xml:space="preserve"> </w:t>
      </w:r>
      <w:r w:rsidRPr="00435359">
        <w:rPr>
          <w:lang w:eastAsia="en-US"/>
        </w:rPr>
        <w:t>i jednocześnie mnie</w:t>
      </w:r>
      <w:r>
        <w:rPr>
          <w:lang w:eastAsia="en-US"/>
        </w:rPr>
        <w:t>j niż 75</w:t>
      </w:r>
      <w:r w:rsidRPr="00435359">
        <w:rPr>
          <w:lang w:eastAsia="en-US"/>
        </w:rPr>
        <w:t>%</w:t>
      </w:r>
      <w:r w:rsidR="003B2E09" w:rsidRPr="003B2E09">
        <w:rPr>
          <w:lang w:eastAsia="en-US"/>
        </w:rPr>
        <w:t xml:space="preserve"> </w:t>
      </w:r>
      <w:r w:rsidR="003B2E09">
        <w:rPr>
          <w:lang w:eastAsia="en-US"/>
        </w:rPr>
        <w:t>subwencja na jedną osobę zatrudnioną wyniesie 24 tys. zł</w:t>
      </w:r>
      <w:r w:rsidR="00B10F63">
        <w:rPr>
          <w:lang w:eastAsia="en-US"/>
        </w:rPr>
        <w:t>,</w:t>
      </w:r>
    </w:p>
    <w:p w14:paraId="55C707CB" w14:textId="66D58B75" w:rsidR="003B2E09" w:rsidRDefault="00435359" w:rsidP="00D70D04">
      <w:pPr>
        <w:numPr>
          <w:ilvl w:val="0"/>
          <w:numId w:val="1"/>
        </w:numPr>
        <w:spacing w:before="100" w:beforeAutospacing="1" w:line="276" w:lineRule="auto"/>
        <w:jc w:val="both"/>
        <w:rPr>
          <w:lang w:eastAsia="en-US"/>
        </w:rPr>
      </w:pPr>
      <w:r>
        <w:rPr>
          <w:lang w:eastAsia="en-US"/>
        </w:rPr>
        <w:t>co najmniej 75%</w:t>
      </w:r>
      <w:r w:rsidRPr="00435359">
        <w:t xml:space="preserve"> </w:t>
      </w:r>
      <w:r w:rsidR="003B2E09">
        <w:rPr>
          <w:lang w:eastAsia="en-US"/>
        </w:rPr>
        <w:t>subwencja na jedną osobę zatrudnioną wyniesie 36 tys. zł</w:t>
      </w:r>
      <w:r w:rsidR="00B10F63">
        <w:rPr>
          <w:lang w:eastAsia="en-US"/>
        </w:rPr>
        <w:t>.</w:t>
      </w:r>
    </w:p>
    <w:p w14:paraId="2FF6BE91" w14:textId="314276D5" w:rsidR="00543E87" w:rsidRDefault="00543E87" w:rsidP="00D70D04">
      <w:pPr>
        <w:spacing w:line="276" w:lineRule="auto"/>
        <w:ind w:left="360"/>
        <w:jc w:val="both"/>
        <w:rPr>
          <w:lang w:eastAsia="en-US"/>
        </w:rPr>
      </w:pPr>
      <w:r>
        <w:rPr>
          <w:lang w:eastAsia="en-US"/>
        </w:rPr>
        <w:t xml:space="preserve">75% przyznanej </w:t>
      </w:r>
      <w:r w:rsidR="003B2E09">
        <w:rPr>
          <w:lang w:eastAsia="en-US"/>
        </w:rPr>
        <w:t xml:space="preserve"> </w:t>
      </w:r>
      <w:r>
        <w:rPr>
          <w:lang w:eastAsia="en-US"/>
        </w:rPr>
        <w:t>subwencji będzie mogło zostać umorzone pod warunkiem, że po 12 miesiącach podmiot będzie dalej prowadził działalność gospodarczą (25% umorzenia) i utrzyma średni poziom zatrudnienia przez 12 miesięcy (do 50% umorzenia).</w:t>
      </w:r>
    </w:p>
    <w:p w14:paraId="1B13113D" w14:textId="4D9341C3" w:rsidR="00996D2A" w:rsidRDefault="00543E87" w:rsidP="00996D2A">
      <w:pPr>
        <w:pStyle w:val="Akapitzlist"/>
        <w:numPr>
          <w:ilvl w:val="0"/>
          <w:numId w:val="33"/>
        </w:numPr>
        <w:spacing w:line="276" w:lineRule="auto"/>
        <w:jc w:val="both"/>
        <w:rPr>
          <w:lang w:eastAsia="en-US"/>
        </w:rPr>
      </w:pPr>
      <w:r>
        <w:rPr>
          <w:lang w:eastAsia="en-US"/>
        </w:rPr>
        <w:t xml:space="preserve">W przypadku PES działających jako </w:t>
      </w:r>
      <w:r w:rsidRPr="00D70D04">
        <w:rPr>
          <w:b/>
          <w:lang w:eastAsia="en-US"/>
        </w:rPr>
        <w:t>mali lub średni przedsiębiorcy</w:t>
      </w:r>
      <w:r>
        <w:rPr>
          <w:lang w:eastAsia="en-US"/>
        </w:rPr>
        <w:t xml:space="preserve"> (obrót do 50 mln euro lub suma bilansowa do 43 mln euro oraz od 10 do 249 zatrudnionych pracowników), </w:t>
      </w:r>
      <w:r w:rsidR="00996D2A">
        <w:rPr>
          <w:lang w:eastAsia="en-US"/>
        </w:rPr>
        <w:t xml:space="preserve">wartość subwencji zależeć będzie od indywidualnych parametrów (skali spadku obrotów gospodarczych w związku z COVID-19 i przychodów za 2019 r.). Jeżeli </w:t>
      </w:r>
      <w:r w:rsidR="00996D2A" w:rsidRPr="00996D2A">
        <w:rPr>
          <w:lang w:eastAsia="en-US"/>
        </w:rPr>
        <w:t>obroty spadły o:</w:t>
      </w:r>
    </w:p>
    <w:p w14:paraId="7BC65D35" w14:textId="46AAA178" w:rsidR="00996D2A" w:rsidRDefault="00996D2A" w:rsidP="00996D2A">
      <w:pPr>
        <w:numPr>
          <w:ilvl w:val="0"/>
          <w:numId w:val="1"/>
        </w:numPr>
        <w:spacing w:after="100" w:afterAutospacing="1" w:line="276" w:lineRule="auto"/>
        <w:jc w:val="both"/>
        <w:rPr>
          <w:lang w:eastAsia="en-US"/>
        </w:rPr>
      </w:pPr>
      <w:r>
        <w:rPr>
          <w:lang w:eastAsia="en-US"/>
        </w:rPr>
        <w:lastRenderedPageBreak/>
        <w:t xml:space="preserve"> co najmniej 25%</w:t>
      </w:r>
      <w:r w:rsidRPr="00435359">
        <w:t xml:space="preserve"> </w:t>
      </w:r>
      <w:r w:rsidRPr="00435359">
        <w:rPr>
          <w:lang w:eastAsia="en-US"/>
        </w:rPr>
        <w:t>i jednocześnie mnie</w:t>
      </w:r>
      <w:r>
        <w:rPr>
          <w:lang w:eastAsia="en-US"/>
        </w:rPr>
        <w:t xml:space="preserve">j niż </w:t>
      </w:r>
      <w:r w:rsidRPr="00435359">
        <w:rPr>
          <w:lang w:eastAsia="en-US"/>
        </w:rPr>
        <w:t>50%</w:t>
      </w:r>
      <w:r>
        <w:rPr>
          <w:lang w:eastAsia="en-US"/>
        </w:rPr>
        <w:t xml:space="preserve"> subwencja wyniesie 4% przychodów za 2019 r.</w:t>
      </w:r>
      <w:r w:rsidR="00B10F63">
        <w:rPr>
          <w:lang w:eastAsia="en-US"/>
        </w:rPr>
        <w:t>,</w:t>
      </w:r>
    </w:p>
    <w:p w14:paraId="03F2AA47" w14:textId="78E5CC42" w:rsidR="00996D2A" w:rsidRDefault="00996D2A" w:rsidP="00996D2A">
      <w:pPr>
        <w:numPr>
          <w:ilvl w:val="0"/>
          <w:numId w:val="1"/>
        </w:numPr>
        <w:spacing w:before="100" w:beforeAutospacing="1" w:after="100" w:afterAutospacing="1" w:line="276" w:lineRule="auto"/>
        <w:jc w:val="both"/>
        <w:rPr>
          <w:lang w:eastAsia="en-US"/>
        </w:rPr>
      </w:pPr>
      <w:r>
        <w:rPr>
          <w:lang w:eastAsia="en-US"/>
        </w:rPr>
        <w:t>co najmniej 50%</w:t>
      </w:r>
      <w:r w:rsidRPr="00435359">
        <w:t xml:space="preserve"> </w:t>
      </w:r>
      <w:r w:rsidRPr="00435359">
        <w:rPr>
          <w:lang w:eastAsia="en-US"/>
        </w:rPr>
        <w:t>i jednocześnie mnie</w:t>
      </w:r>
      <w:r>
        <w:rPr>
          <w:lang w:eastAsia="en-US"/>
        </w:rPr>
        <w:t>j niż 75</w:t>
      </w:r>
      <w:r w:rsidRPr="00435359">
        <w:rPr>
          <w:lang w:eastAsia="en-US"/>
        </w:rPr>
        <w:t>%</w:t>
      </w:r>
      <w:r w:rsidRPr="003B2E09">
        <w:rPr>
          <w:lang w:eastAsia="en-US"/>
        </w:rPr>
        <w:t xml:space="preserve"> </w:t>
      </w:r>
      <w:r w:rsidR="00B10F63">
        <w:rPr>
          <w:lang w:eastAsia="en-US"/>
        </w:rPr>
        <w:t>subwencja wyniesie 6% przychodów za 2019 r.,</w:t>
      </w:r>
    </w:p>
    <w:p w14:paraId="49D9A00A" w14:textId="0114F6D3" w:rsidR="00B10F63" w:rsidRDefault="00996D2A" w:rsidP="00D70D04">
      <w:pPr>
        <w:numPr>
          <w:ilvl w:val="0"/>
          <w:numId w:val="1"/>
        </w:numPr>
        <w:spacing w:before="100" w:beforeAutospacing="1" w:line="276" w:lineRule="auto"/>
        <w:jc w:val="both"/>
        <w:rPr>
          <w:lang w:eastAsia="en-US"/>
        </w:rPr>
      </w:pPr>
      <w:r>
        <w:rPr>
          <w:lang w:eastAsia="en-US"/>
        </w:rPr>
        <w:t>co najmniej 75%</w:t>
      </w:r>
      <w:r w:rsidRPr="00435359">
        <w:t xml:space="preserve"> </w:t>
      </w:r>
      <w:r w:rsidR="00B10F63">
        <w:rPr>
          <w:lang w:eastAsia="en-US"/>
        </w:rPr>
        <w:t>subwencja wyniesie 8% przychodów za 2019 r.</w:t>
      </w:r>
    </w:p>
    <w:p w14:paraId="27F9920D" w14:textId="48F20A5B" w:rsidR="00543E87" w:rsidRDefault="00B10F63" w:rsidP="00D70D04">
      <w:pPr>
        <w:spacing w:line="276" w:lineRule="auto"/>
        <w:ind w:left="360"/>
        <w:jc w:val="both"/>
        <w:rPr>
          <w:lang w:eastAsia="en-US"/>
        </w:rPr>
      </w:pPr>
      <w:r>
        <w:rPr>
          <w:lang w:eastAsia="en-US"/>
        </w:rPr>
        <w:t xml:space="preserve">W żadnym przypadku kwota subwencji nie może być wyższa niż 3,5 mln zł. </w:t>
      </w:r>
      <w:r w:rsidR="00543E87">
        <w:rPr>
          <w:lang w:eastAsia="en-US"/>
        </w:rPr>
        <w:t>75% przyznanej subwencji będzie mogło zostać umorzone pod warunkiem, że po 12 miesiącach podmiot będzie dalej prowadził działalność gospodarczą i utrzyma średni poziom zatrudnienia przez 12 miesięcy</w:t>
      </w:r>
      <w:r w:rsidR="00713D0F">
        <w:rPr>
          <w:lang w:eastAsia="en-US"/>
        </w:rPr>
        <w:t>, a także wykaże stratę większą niż 25% wartości subwencji.</w:t>
      </w:r>
    </w:p>
    <w:p w14:paraId="2C64BA3E" w14:textId="6AE0D433" w:rsidR="00543E87" w:rsidRDefault="00543E87" w:rsidP="003664CA">
      <w:pPr>
        <w:pStyle w:val="Akapitzlist"/>
        <w:numPr>
          <w:ilvl w:val="0"/>
          <w:numId w:val="33"/>
        </w:numPr>
        <w:spacing w:line="276" w:lineRule="auto"/>
        <w:jc w:val="both"/>
        <w:rPr>
          <w:lang w:eastAsia="en-US"/>
        </w:rPr>
      </w:pPr>
      <w:r>
        <w:rPr>
          <w:lang w:eastAsia="en-US"/>
        </w:rPr>
        <w:t xml:space="preserve">Wsparcie dla PES funkcjonujących jako </w:t>
      </w:r>
      <w:r w:rsidRPr="00D70D04">
        <w:rPr>
          <w:b/>
          <w:lang w:eastAsia="en-US"/>
        </w:rPr>
        <w:t>duże przedsiębiorstwa</w:t>
      </w:r>
      <w:r>
        <w:rPr>
          <w:lang w:eastAsia="en-US"/>
        </w:rPr>
        <w:t xml:space="preserve"> uzależnione będzie od nieco innych kryteriów. Inne będą także formy wsparcia (instrumenty kapitałowe, pożyczki, obligacje).</w:t>
      </w:r>
    </w:p>
    <w:p w14:paraId="4E39A55B" w14:textId="0C27FCC7" w:rsidR="00AF04E8" w:rsidRPr="00D4646A" w:rsidRDefault="00AF04E8" w:rsidP="00D70D04">
      <w:pPr>
        <w:spacing w:line="276" w:lineRule="auto"/>
        <w:jc w:val="both"/>
        <w:rPr>
          <w:lang w:eastAsia="en-US"/>
        </w:rPr>
      </w:pPr>
      <w:r>
        <w:rPr>
          <w:lang w:eastAsia="en-US"/>
        </w:rPr>
        <w:t>Ta część subwencji o której mowa w lit. a i b, która nie będzie podlegać umorzeniu spłacana jest w 24 miesięcznych ratach. Spłata rozpoczyna się po 12 miesiącach od przyznania subwencji.</w:t>
      </w:r>
    </w:p>
    <w:p w14:paraId="2F4994DF" w14:textId="77777777" w:rsidR="00543E87" w:rsidRDefault="00543E87" w:rsidP="003664CA">
      <w:pPr>
        <w:spacing w:before="120" w:after="120" w:line="276" w:lineRule="auto"/>
        <w:rPr>
          <w:rStyle w:val="Wyrnieniedelikatne"/>
        </w:rPr>
      </w:pPr>
      <w:r w:rsidRPr="00774BC4">
        <w:rPr>
          <w:rStyle w:val="Wyrnieniedelikatne"/>
        </w:rPr>
        <w:t xml:space="preserve">Gdzie się zgłosić: </w:t>
      </w:r>
      <w:r>
        <w:rPr>
          <w:rStyle w:val="Wyrnieniedelikatne"/>
        </w:rPr>
        <w:t>Polski Fundusz Rozwoju – mikro, małe i średnie przedsiębiorstwa będą mogły wnioskować o wsparcia za pośrednictwem bankowości elektronicznej</w:t>
      </w:r>
    </w:p>
    <w:p w14:paraId="34E0F944" w14:textId="77777777" w:rsidR="00543E87" w:rsidRDefault="00543E87" w:rsidP="003664CA">
      <w:pPr>
        <w:spacing w:before="120" w:after="120" w:line="276" w:lineRule="auto"/>
        <w:jc w:val="both"/>
        <w:rPr>
          <w:rStyle w:val="Wyrnieniedelikatne"/>
        </w:rPr>
      </w:pPr>
      <w:r>
        <w:rPr>
          <w:rStyle w:val="Wyrnieniedelikatne"/>
        </w:rPr>
        <w:t>Przydatne linki:</w:t>
      </w:r>
    </w:p>
    <w:p w14:paraId="35C77FC5" w14:textId="77777777" w:rsidR="00543E87" w:rsidRPr="00936B0C" w:rsidRDefault="00543E87" w:rsidP="003664CA">
      <w:pPr>
        <w:pStyle w:val="Akapitzlist"/>
        <w:numPr>
          <w:ilvl w:val="0"/>
          <w:numId w:val="28"/>
        </w:numPr>
        <w:spacing w:line="276" w:lineRule="auto"/>
        <w:contextualSpacing w:val="0"/>
        <w:jc w:val="both"/>
        <w:rPr>
          <w:rStyle w:val="Wyrnieniedelikatne"/>
        </w:rPr>
      </w:pPr>
      <w:r w:rsidRPr="00936B0C">
        <w:rPr>
          <w:rStyle w:val="Wyrnieniedelikatne"/>
          <w:i w:val="0"/>
          <w:iCs w:val="0"/>
        </w:rPr>
        <w:t>https://pfrsa.pl/aktualnosci/tarcza-finansowa-pfr-dla-firm-i-pracownikow.html</w:t>
      </w:r>
    </w:p>
    <w:p w14:paraId="417D68C8" w14:textId="77777777" w:rsidR="00543E87" w:rsidRPr="00936B0C" w:rsidRDefault="00543E87" w:rsidP="003664CA">
      <w:pPr>
        <w:pStyle w:val="Akapitzlist"/>
        <w:numPr>
          <w:ilvl w:val="0"/>
          <w:numId w:val="28"/>
        </w:numPr>
        <w:spacing w:line="276" w:lineRule="auto"/>
        <w:contextualSpacing w:val="0"/>
        <w:jc w:val="both"/>
        <w:rPr>
          <w:rStyle w:val="Wyrnieniedelikatne"/>
        </w:rPr>
      </w:pPr>
      <w:r w:rsidRPr="00936B0C">
        <w:rPr>
          <w:rStyle w:val="Wyrnieniedelikatne"/>
          <w:i w:val="0"/>
          <w:iCs w:val="0"/>
        </w:rPr>
        <w:t>https://pfrsa.pl/tarcza-finansowa-pfr.html</w:t>
      </w:r>
    </w:p>
    <w:p w14:paraId="03298DB0" w14:textId="77777777" w:rsidR="00543E87" w:rsidRPr="00D70D04" w:rsidRDefault="00543E87" w:rsidP="003664CA">
      <w:pPr>
        <w:pStyle w:val="Akapitzlist"/>
        <w:numPr>
          <w:ilvl w:val="0"/>
          <w:numId w:val="28"/>
        </w:numPr>
        <w:spacing w:line="276" w:lineRule="auto"/>
        <w:contextualSpacing w:val="0"/>
        <w:jc w:val="both"/>
        <w:rPr>
          <w:rStyle w:val="Wyrnieniedelikatne"/>
          <w:i w:val="0"/>
          <w:iCs w:val="0"/>
        </w:rPr>
      </w:pPr>
      <w:r w:rsidRPr="00936B0C">
        <w:rPr>
          <w:rStyle w:val="Wyrnieniedelikatne"/>
          <w:i w:val="0"/>
          <w:iCs w:val="0"/>
        </w:rPr>
        <w:t>https://pfr.pl/oferta/tarcza-finansowa-pfr-dla-</w:t>
      </w:r>
      <w:r w:rsidRPr="002F7542">
        <w:rPr>
          <w:rStyle w:val="Wyrnieniedelikatne"/>
          <w:i w:val="0"/>
          <w:iCs w:val="0"/>
        </w:rPr>
        <w:t>mikrofirm.html?_ga=2.231963039.1875883455.1586426560-1311231577.1586426560</w:t>
      </w:r>
    </w:p>
    <w:p w14:paraId="6C2D41EC" w14:textId="0324DD09" w:rsidR="00543E87" w:rsidRPr="002F7542" w:rsidRDefault="00A905B3" w:rsidP="003664CA">
      <w:pPr>
        <w:pStyle w:val="Akapitzlist"/>
        <w:numPr>
          <w:ilvl w:val="0"/>
          <w:numId w:val="28"/>
        </w:numPr>
        <w:spacing w:line="276" w:lineRule="auto"/>
        <w:contextualSpacing w:val="0"/>
        <w:jc w:val="both"/>
        <w:rPr>
          <w:rStyle w:val="Wyrnieniedelikatne"/>
          <w:i w:val="0"/>
          <w:iCs w:val="0"/>
        </w:rPr>
      </w:pPr>
      <w:hyperlink r:id="rId14" w:history="1">
        <w:r w:rsidR="00713D0F" w:rsidRPr="00D70D04">
          <w:rPr>
            <w:rStyle w:val="Wyrnieniedelikatne"/>
            <w:i w:val="0"/>
          </w:rPr>
          <w:t>https://pfr.pl/oferta/tarcza-finansowa-pfr-dla-malych-i-srednich-firm.html?_ga=2.30675647.1875883455.1586426560-1311231577.1586426560</w:t>
        </w:r>
      </w:hyperlink>
    </w:p>
    <w:p w14:paraId="0EC2EBA9" w14:textId="1AB489D9" w:rsidR="00713D0F" w:rsidRPr="00D70D04" w:rsidRDefault="00713D0F" w:rsidP="00713D0F">
      <w:pPr>
        <w:pStyle w:val="Akapitzlist"/>
        <w:numPr>
          <w:ilvl w:val="0"/>
          <w:numId w:val="28"/>
        </w:numPr>
        <w:spacing w:line="276" w:lineRule="auto"/>
        <w:contextualSpacing w:val="0"/>
        <w:jc w:val="both"/>
        <w:rPr>
          <w:rStyle w:val="Wyrnieniedelikatne"/>
          <w:i w:val="0"/>
          <w:iCs w:val="0"/>
        </w:rPr>
      </w:pPr>
      <w:r w:rsidRPr="00D70D04">
        <w:rPr>
          <w:rStyle w:val="Wyrnieniedelikatne"/>
          <w:i w:val="0"/>
          <w:iCs w:val="0"/>
        </w:rPr>
        <w:t>https://pfrsa.pl/tarcza-finansowa-pfr/tarcza-finansowa-pfr-dla-mmsp.html</w:t>
      </w:r>
    </w:p>
    <w:p w14:paraId="0C444B74" w14:textId="08841C47" w:rsidR="00543E87" w:rsidRDefault="00543E87" w:rsidP="003664CA">
      <w:pPr>
        <w:pStyle w:val="Nagwek2"/>
      </w:pPr>
      <w:bookmarkStart w:id="12" w:name="_Toc38983838"/>
      <w:r>
        <w:t>Zmiana warunków kredytów bankowych (art. 31f)</w:t>
      </w:r>
      <w:bookmarkEnd w:id="12"/>
    </w:p>
    <w:p w14:paraId="330F524B" w14:textId="77777777" w:rsidR="00543E87" w:rsidRPr="00A66FF1" w:rsidRDefault="00543E87" w:rsidP="003664CA">
      <w:pPr>
        <w:spacing w:before="120" w:after="120" w:line="276" w:lineRule="auto"/>
        <w:rPr>
          <w:rStyle w:val="Wyrnieniedelikatne"/>
        </w:rPr>
      </w:pPr>
      <w:r w:rsidRPr="00A66FF1">
        <w:rPr>
          <w:rStyle w:val="Wyrnieniedelikatne"/>
        </w:rPr>
        <w:t>Dla kogo: PES</w:t>
      </w:r>
    </w:p>
    <w:p w14:paraId="6DD4E714" w14:textId="77777777" w:rsidR="00543E87" w:rsidRPr="00A66FF1" w:rsidRDefault="00543E87" w:rsidP="003664CA">
      <w:pPr>
        <w:spacing w:before="120" w:after="120" w:line="276" w:lineRule="auto"/>
        <w:rPr>
          <w:i/>
          <w:iCs/>
          <w:color w:val="404040" w:themeColor="text1" w:themeTint="BF"/>
        </w:rPr>
      </w:pPr>
      <w:r w:rsidRPr="00A66FF1">
        <w:rPr>
          <w:rStyle w:val="Wyrnieniedelikatne"/>
        </w:rPr>
        <w:t>Krótka charakterystyka</w:t>
      </w:r>
      <w:r>
        <w:rPr>
          <w:rStyle w:val="Wyrnieniedelikatne"/>
        </w:rPr>
        <w:t>:</w:t>
      </w:r>
    </w:p>
    <w:p w14:paraId="1BB1D052" w14:textId="17844CA9" w:rsidR="00543E87" w:rsidRPr="00D168E7" w:rsidRDefault="00543E87" w:rsidP="003664CA">
      <w:pPr>
        <w:pStyle w:val="Tekstpodstawowy"/>
        <w:spacing w:after="120" w:line="276" w:lineRule="auto"/>
        <w:jc w:val="both"/>
        <w:rPr>
          <w:szCs w:val="24"/>
        </w:rPr>
      </w:pPr>
      <w:r>
        <w:rPr>
          <w:szCs w:val="24"/>
        </w:rPr>
        <w:t xml:space="preserve">Zarówno przedsiębiorcy (MŚP), jak i PES nieprowadzące działalności gospodarczej podlegają ochronie w zakresie zmiany warunków lub terminów spłaty kredytów bankowych. Rozwiązanie to dotyczy kredytów zaciągniętych przed 8 marca 2020 r. Zmiana warunków musi również być </w:t>
      </w:r>
      <w:r>
        <w:t>uzasadniona oceną sytuacji finansowej i gospodarczej kredytobiorcy dokonaną przez bank nie wcześniej niż w dniu 30 września 2019 r. Zm</w:t>
      </w:r>
      <w:r w:rsidR="00FB6362">
        <w:t>iany takie muszą być uzgodnione</w:t>
      </w:r>
      <w:r>
        <w:t xml:space="preserve"> przez bank i kredytobiorcę i nie mogą powodować pogorszenia sytuacji finansowej i gospodarczej kredytobiorcy. Rozwiązanie to dotyczy także udzielanych przez bank pożyczek.</w:t>
      </w:r>
    </w:p>
    <w:p w14:paraId="3E6D2A91" w14:textId="77777777" w:rsidR="00543E87" w:rsidRPr="00EE4DFE" w:rsidRDefault="00543E87" w:rsidP="003664CA">
      <w:pPr>
        <w:pStyle w:val="Nagwek2"/>
      </w:pPr>
      <w:bookmarkStart w:id="13" w:name="_Toc38983839"/>
      <w:r w:rsidRPr="00FB6362">
        <w:t>Wsparcie dla przedsiębiorców w BGK</w:t>
      </w:r>
      <w:bookmarkEnd w:id="13"/>
    </w:p>
    <w:p w14:paraId="7D06D1F1" w14:textId="77777777" w:rsidR="00543E87" w:rsidRPr="00774BC4" w:rsidRDefault="00543E87" w:rsidP="003664CA">
      <w:pPr>
        <w:spacing w:before="120" w:after="120" w:line="276" w:lineRule="auto"/>
        <w:rPr>
          <w:rStyle w:val="Wyrnieniedelikatne"/>
        </w:rPr>
      </w:pPr>
      <w:r w:rsidRPr="00774BC4">
        <w:rPr>
          <w:rStyle w:val="Wyrnieniedelikatne"/>
        </w:rPr>
        <w:t xml:space="preserve">Dla kogo: PES </w:t>
      </w:r>
      <w:r>
        <w:rPr>
          <w:rStyle w:val="Wyrnieniedelikatne"/>
        </w:rPr>
        <w:t>prowadzące działalność gospodarczą</w:t>
      </w:r>
    </w:p>
    <w:p w14:paraId="09B0FF84" w14:textId="77777777" w:rsidR="00543E87" w:rsidRPr="00774BC4" w:rsidRDefault="00543E87" w:rsidP="003664CA">
      <w:pPr>
        <w:spacing w:before="120" w:after="120" w:line="276" w:lineRule="auto"/>
        <w:rPr>
          <w:rStyle w:val="Wyrnieniedelikatne"/>
        </w:rPr>
      </w:pPr>
      <w:r w:rsidRPr="00774BC4">
        <w:rPr>
          <w:rStyle w:val="Wyrnieniedelikatne"/>
        </w:rPr>
        <w:lastRenderedPageBreak/>
        <w:t>Krótka charakterystyka:</w:t>
      </w:r>
    </w:p>
    <w:p w14:paraId="66473342" w14:textId="10C3BD44" w:rsidR="00543E87" w:rsidRDefault="00543E87" w:rsidP="003664CA">
      <w:pPr>
        <w:spacing w:line="276" w:lineRule="auto"/>
        <w:jc w:val="both"/>
        <w:rPr>
          <w:lang w:eastAsia="en-US"/>
        </w:rPr>
      </w:pPr>
      <w:r>
        <w:rPr>
          <w:lang w:eastAsia="en-US"/>
        </w:rPr>
        <w:t>PES będący przedsiębiorcami mogą korzystać ze wsparcia oferowanego przez BGK. Część instrumentów funkcjonujących już w ofercie banku zo</w:t>
      </w:r>
      <w:r w:rsidR="00AC5B48">
        <w:rPr>
          <w:lang w:eastAsia="en-US"/>
        </w:rPr>
        <w:t>stała zmodyfikowana w związku z </w:t>
      </w:r>
      <w:r>
        <w:rPr>
          <w:lang w:eastAsia="en-US"/>
        </w:rPr>
        <w:t>epidemią i sytuacją gospodarczą. Dodano także nowe rozwiązania, które wspierać mogą finansową PES. Część z omówionych poniżej rozwiązań jest jeszcze opracowywana przez BGK.</w:t>
      </w:r>
    </w:p>
    <w:p w14:paraId="54864FAE" w14:textId="77777777" w:rsidR="00543E87" w:rsidRDefault="00543E87" w:rsidP="003664CA">
      <w:pPr>
        <w:pStyle w:val="Akapitzlist"/>
        <w:numPr>
          <w:ilvl w:val="0"/>
          <w:numId w:val="34"/>
        </w:numPr>
        <w:spacing w:line="276" w:lineRule="auto"/>
        <w:jc w:val="both"/>
        <w:rPr>
          <w:lang w:eastAsia="en-US"/>
        </w:rPr>
      </w:pPr>
      <w:r>
        <w:rPr>
          <w:lang w:eastAsia="en-US"/>
        </w:rPr>
        <w:t>PES prowadzące działalność gospodarczą w formie mikro, małego i średniego przedsiębiorstwa, mogą korzystać z gwarancji de minimis. W związku z COVID-19 zakres gwarancji zwiększono do 80% kwoty kredytu, okres gwarancji wydłużono z 27 do 39 miesięcy a za jej udzielenie nie ma prowizji. Zmiany te obowiązywać będą do końca 2020 r. O uznaniu tych modyfikacji decydować będzie bank udzielający kredytu.</w:t>
      </w:r>
    </w:p>
    <w:p w14:paraId="3FABA4D9" w14:textId="77777777" w:rsidR="00543E87" w:rsidRPr="00FB6362" w:rsidRDefault="00543E87" w:rsidP="003664CA">
      <w:pPr>
        <w:pStyle w:val="Akapitzlist"/>
        <w:numPr>
          <w:ilvl w:val="0"/>
          <w:numId w:val="34"/>
        </w:numPr>
        <w:spacing w:line="276" w:lineRule="auto"/>
        <w:jc w:val="both"/>
        <w:rPr>
          <w:rStyle w:val="Pogrubienie"/>
          <w:b w:val="0"/>
          <w:bCs w:val="0"/>
          <w:lang w:eastAsia="en-US"/>
        </w:rPr>
      </w:pPr>
      <w:r>
        <w:rPr>
          <w:lang w:eastAsia="en-US"/>
        </w:rPr>
        <w:t>PES zaliczane do sektora M</w:t>
      </w:r>
      <w:r w:rsidRPr="0065252D">
        <w:rPr>
          <w:lang w:eastAsia="en-US"/>
        </w:rPr>
        <w:t>ŚP mogą także skorzystać z gwarancji</w:t>
      </w:r>
      <w:r w:rsidRPr="00FB6362">
        <w:rPr>
          <w:b/>
          <w:lang w:eastAsia="en-US"/>
        </w:rPr>
        <w:t xml:space="preserve"> </w:t>
      </w:r>
      <w:r w:rsidRPr="00FB6362">
        <w:rPr>
          <w:rStyle w:val="Pogrubienie"/>
          <w:b w:val="0"/>
        </w:rPr>
        <w:t>Biznesmax, dzięki którym możliwe jest także uzyskanie dofinansowania do oprocentowania kredytu zabezpieczonego taką gwarancją.</w:t>
      </w:r>
    </w:p>
    <w:p w14:paraId="36DFDC1E" w14:textId="77777777" w:rsidR="00543E87" w:rsidRPr="00FB6362" w:rsidRDefault="00543E87" w:rsidP="003664CA">
      <w:pPr>
        <w:pStyle w:val="Akapitzlist"/>
        <w:numPr>
          <w:ilvl w:val="0"/>
          <w:numId w:val="34"/>
        </w:numPr>
        <w:spacing w:line="276" w:lineRule="auto"/>
        <w:jc w:val="both"/>
        <w:rPr>
          <w:rStyle w:val="Pogrubienie"/>
          <w:b w:val="0"/>
          <w:bCs w:val="0"/>
          <w:lang w:eastAsia="en-US"/>
        </w:rPr>
      </w:pPr>
      <w:r>
        <w:rPr>
          <w:rStyle w:val="Pogrubienie"/>
          <w:b w:val="0"/>
        </w:rPr>
        <w:t>W BGK dostępne będą także dopłaty do odsetek od przyznanych na rynku komercyjnym kredytów obrotowych.</w:t>
      </w:r>
    </w:p>
    <w:p w14:paraId="450C4915" w14:textId="07C56B85" w:rsidR="00543E87" w:rsidRPr="00D4646A" w:rsidRDefault="00543E87" w:rsidP="003664CA">
      <w:pPr>
        <w:pStyle w:val="Akapitzlist"/>
        <w:numPr>
          <w:ilvl w:val="0"/>
          <w:numId w:val="34"/>
        </w:numPr>
        <w:spacing w:line="276" w:lineRule="auto"/>
        <w:jc w:val="both"/>
        <w:rPr>
          <w:lang w:eastAsia="en-US"/>
        </w:rPr>
      </w:pPr>
      <w:r>
        <w:rPr>
          <w:rStyle w:val="Pogrubienie"/>
          <w:b w:val="0"/>
        </w:rPr>
        <w:t>PES działające jako średnie lub duże firmy będą mogły skorzystać z Funduszu Gwarancji Płynnościowych. Gwarancje z tego funduszu mogą zabezpieczać do 80% kredytu a ich kwota wynosić będzie od 3,5 do 200 mln zł (art. 70 u</w:t>
      </w:r>
      <w:r w:rsidRPr="00BA4B43">
        <w:rPr>
          <w:rStyle w:val="Pogrubienie"/>
          <w:b w:val="0"/>
        </w:rPr>
        <w:t>staw</w:t>
      </w:r>
      <w:r>
        <w:rPr>
          <w:rStyle w:val="Pogrubienie"/>
          <w:b w:val="0"/>
        </w:rPr>
        <w:t xml:space="preserve">y </w:t>
      </w:r>
      <w:r>
        <w:t>z dnia 31 marca 2020 r.</w:t>
      </w:r>
      <w:r w:rsidR="00AC5B48">
        <w:rPr>
          <w:rStyle w:val="Pogrubienie"/>
          <w:b w:val="0"/>
        </w:rPr>
        <w:t xml:space="preserve"> o </w:t>
      </w:r>
      <w:r w:rsidRPr="00BA4B43">
        <w:rPr>
          <w:rStyle w:val="Pogrubienie"/>
          <w:b w:val="0"/>
        </w:rPr>
        <w:t>zmianie ustawy o szczególnych rozwiązaniach związanych z zapobieganiem, przeciwdziałaniem i zwalczaniem COVID-19, innych chorób zakaźnych oraz wywołanych nimi sytuacji kryzysowych oraz niektórych innych ustaw</w:t>
      </w:r>
      <w:r>
        <w:rPr>
          <w:rStyle w:val="Pogrubienie"/>
          <w:b w:val="0"/>
        </w:rPr>
        <w:t>).</w:t>
      </w:r>
    </w:p>
    <w:p w14:paraId="035C90D6" w14:textId="77777777" w:rsidR="00543E87" w:rsidRDefault="00543E87" w:rsidP="003664CA">
      <w:pPr>
        <w:spacing w:before="120" w:after="120" w:line="276" w:lineRule="auto"/>
        <w:rPr>
          <w:rStyle w:val="Wyrnieniedelikatne"/>
        </w:rPr>
      </w:pPr>
      <w:r w:rsidRPr="00774BC4">
        <w:rPr>
          <w:rStyle w:val="Wyrnieniedelikatne"/>
        </w:rPr>
        <w:t xml:space="preserve">Gdzie się zgłosić: </w:t>
      </w:r>
      <w:r>
        <w:rPr>
          <w:rStyle w:val="Wyrnieniedelikatne"/>
        </w:rPr>
        <w:t>BGK</w:t>
      </w:r>
    </w:p>
    <w:p w14:paraId="112D0BEE" w14:textId="77777777" w:rsidR="00543E87" w:rsidRDefault="00543E87" w:rsidP="003664CA">
      <w:pPr>
        <w:spacing w:before="120" w:after="120" w:line="276" w:lineRule="auto"/>
        <w:jc w:val="both"/>
        <w:rPr>
          <w:rStyle w:val="Wyrnieniedelikatne"/>
        </w:rPr>
      </w:pPr>
      <w:r>
        <w:rPr>
          <w:rStyle w:val="Wyrnieniedelikatne"/>
        </w:rPr>
        <w:t>Przydatne linki:</w:t>
      </w:r>
    </w:p>
    <w:p w14:paraId="082F670E" w14:textId="77777777" w:rsidR="00543E87" w:rsidRPr="00FB6362" w:rsidRDefault="00543E87" w:rsidP="003664CA">
      <w:pPr>
        <w:pStyle w:val="Akapitzlist"/>
        <w:numPr>
          <w:ilvl w:val="0"/>
          <w:numId w:val="28"/>
        </w:numPr>
        <w:spacing w:line="276" w:lineRule="auto"/>
        <w:contextualSpacing w:val="0"/>
        <w:jc w:val="both"/>
        <w:rPr>
          <w:rStyle w:val="Wyrnieniedelikatne"/>
        </w:rPr>
      </w:pPr>
      <w:r w:rsidRPr="00FB6362">
        <w:rPr>
          <w:rStyle w:val="Wyrnieniedelikatne"/>
          <w:i w:val="0"/>
          <w:iCs w:val="0"/>
        </w:rPr>
        <w:t>https://www.bgk.pl/przedsiebiorstwa/poreczenia-i-gwarancje/gwarancje-de-minimis/</w:t>
      </w:r>
    </w:p>
    <w:p w14:paraId="1D914367" w14:textId="77777777" w:rsidR="00543E87" w:rsidRPr="00FB6362" w:rsidRDefault="00A905B3" w:rsidP="003664CA">
      <w:pPr>
        <w:pStyle w:val="Akapitzlist"/>
        <w:numPr>
          <w:ilvl w:val="0"/>
          <w:numId w:val="28"/>
        </w:numPr>
        <w:spacing w:line="276" w:lineRule="auto"/>
        <w:contextualSpacing w:val="0"/>
        <w:jc w:val="both"/>
        <w:rPr>
          <w:rStyle w:val="Wyrnieniedelikatne"/>
        </w:rPr>
      </w:pPr>
      <w:hyperlink r:id="rId15" w:history="1">
        <w:r w:rsidR="00543E87" w:rsidRPr="00FB6362">
          <w:rPr>
            <w:rStyle w:val="Wyrnieniedelikatne"/>
            <w:i w:val="0"/>
            <w:iCs w:val="0"/>
          </w:rPr>
          <w:t>https://www.bgk.pl/pakietpomocy/systemy-gwarancji/gwarancje-biznesmax/</w:t>
        </w:r>
      </w:hyperlink>
    </w:p>
    <w:p w14:paraId="68D38C8C" w14:textId="77777777" w:rsidR="00543E87" w:rsidRPr="00FB6362" w:rsidRDefault="00A905B3" w:rsidP="003664CA">
      <w:pPr>
        <w:pStyle w:val="Akapitzlist"/>
        <w:numPr>
          <w:ilvl w:val="0"/>
          <w:numId w:val="28"/>
        </w:numPr>
        <w:spacing w:line="276" w:lineRule="auto"/>
        <w:contextualSpacing w:val="0"/>
        <w:jc w:val="both"/>
        <w:rPr>
          <w:rStyle w:val="Wyrnieniedelikatne"/>
        </w:rPr>
      </w:pPr>
      <w:hyperlink r:id="rId16" w:history="1">
        <w:r w:rsidR="00543E87" w:rsidRPr="00FB6362">
          <w:rPr>
            <w:rStyle w:val="Wyrnieniedelikatne"/>
            <w:i w:val="0"/>
            <w:iCs w:val="0"/>
          </w:rPr>
          <w:t>https://www.bgk.pl/pakietpomocy/system-doplat/</w:t>
        </w:r>
      </w:hyperlink>
    </w:p>
    <w:p w14:paraId="4535FE49" w14:textId="0E44935E" w:rsidR="00FB6362" w:rsidRPr="003664CA" w:rsidRDefault="00543E87" w:rsidP="003664CA">
      <w:pPr>
        <w:pStyle w:val="Akapitzlist"/>
        <w:numPr>
          <w:ilvl w:val="0"/>
          <w:numId w:val="28"/>
        </w:numPr>
        <w:spacing w:line="276" w:lineRule="auto"/>
        <w:contextualSpacing w:val="0"/>
        <w:jc w:val="both"/>
        <w:rPr>
          <w:i/>
          <w:iCs/>
          <w:color w:val="404040" w:themeColor="text1" w:themeTint="BF"/>
        </w:rPr>
      </w:pPr>
      <w:r w:rsidRPr="00FB6362">
        <w:rPr>
          <w:rStyle w:val="Wyrnieniedelikatne"/>
        </w:rPr>
        <w:t>https://www.bgk.pl/pakietpomocy/systemy-gwarancji/gwarancje-z-funduszu-gwarancji-plynnosciowych/</w:t>
      </w:r>
    </w:p>
    <w:p w14:paraId="0F621908" w14:textId="77777777" w:rsidR="00543E87" w:rsidRPr="00AC35B4" w:rsidRDefault="00543E87" w:rsidP="003664CA">
      <w:pPr>
        <w:pStyle w:val="Nagwek2"/>
      </w:pPr>
      <w:bookmarkStart w:id="14" w:name="_Toc38983840"/>
      <w:r>
        <w:t>Wsparcie zwrotne z Agencji Rozwoju Przemysłu</w:t>
      </w:r>
      <w:bookmarkEnd w:id="14"/>
      <w:r>
        <w:t xml:space="preserve"> </w:t>
      </w:r>
    </w:p>
    <w:p w14:paraId="41671382" w14:textId="77777777" w:rsidR="00543E87" w:rsidRPr="00774BC4" w:rsidRDefault="00543E87" w:rsidP="003664CA">
      <w:pPr>
        <w:spacing w:before="120" w:after="120" w:line="276" w:lineRule="auto"/>
        <w:rPr>
          <w:rStyle w:val="Wyrnieniedelikatne"/>
        </w:rPr>
      </w:pPr>
      <w:r w:rsidRPr="00774BC4">
        <w:rPr>
          <w:rStyle w:val="Wyrnieniedelikatne"/>
        </w:rPr>
        <w:t xml:space="preserve">Dla kogo: PES </w:t>
      </w:r>
      <w:r>
        <w:rPr>
          <w:rStyle w:val="Wyrnieniedelikatne"/>
        </w:rPr>
        <w:t>prowadzących działalność gospodarczą w formie mikro małego lub średniego przedsiębiorstwa.</w:t>
      </w:r>
    </w:p>
    <w:p w14:paraId="2A6446A2" w14:textId="77777777" w:rsidR="00543E87" w:rsidRPr="00774BC4" w:rsidRDefault="00543E87" w:rsidP="003664CA">
      <w:pPr>
        <w:spacing w:before="120" w:after="120" w:line="276" w:lineRule="auto"/>
        <w:rPr>
          <w:rStyle w:val="Wyrnieniedelikatne"/>
        </w:rPr>
      </w:pPr>
      <w:r w:rsidRPr="00774BC4">
        <w:rPr>
          <w:rStyle w:val="Wyrnieniedelikatne"/>
        </w:rPr>
        <w:t>Krótka charakterystyka:</w:t>
      </w:r>
    </w:p>
    <w:p w14:paraId="63F6779C" w14:textId="11C50B71" w:rsidR="00543E87" w:rsidRDefault="00543E87" w:rsidP="003664CA">
      <w:pPr>
        <w:spacing w:line="276" w:lineRule="auto"/>
        <w:jc w:val="both"/>
      </w:pPr>
      <w:r w:rsidRPr="00D4646A">
        <w:rPr>
          <w:lang w:eastAsia="en-US"/>
        </w:rPr>
        <w:t xml:space="preserve">Podmioty ekonomii społecznej </w:t>
      </w:r>
      <w:r>
        <w:rPr>
          <w:lang w:eastAsia="en-US"/>
        </w:rPr>
        <w:t>prowadzące działalność w formie MŚP będą mogły skorzystać z instrumentów zwrotnych oferowanych przez Agencję Rozwoju Przemysłu. Ogólne podstawy do działań ARP na rzecz przedsiębiorców zawarto w art. 1 – 12 u</w:t>
      </w:r>
      <w:r w:rsidR="00AC5B48">
        <w:t>stawa o </w:t>
      </w:r>
      <w:r>
        <w:t>szczegółach można dowiedzieć się na stronach internetowych ARP. Warunkiem skorzystania z pomocy jest przychód za 1029 r. wynoszący co najmniej 4 mln zł, dodatni wynik EBITDA, prowadzenia działalności od minimum 12 miesięcy. PES skorzystać będą mogły z:</w:t>
      </w:r>
    </w:p>
    <w:p w14:paraId="015795CF" w14:textId="7A429091" w:rsidR="00543E87" w:rsidRDefault="00543E87" w:rsidP="003664CA">
      <w:pPr>
        <w:pStyle w:val="Akapitzlist"/>
        <w:numPr>
          <w:ilvl w:val="0"/>
          <w:numId w:val="35"/>
        </w:numPr>
        <w:spacing w:line="276" w:lineRule="auto"/>
        <w:jc w:val="both"/>
      </w:pPr>
      <w:r>
        <w:lastRenderedPageBreak/>
        <w:t>pożyczki obrotowej na finansowanie wypłaty wynagrodzeń</w:t>
      </w:r>
      <w:r w:rsidR="003B4A67">
        <w:t>,</w:t>
      </w:r>
    </w:p>
    <w:p w14:paraId="181ADC86" w14:textId="1CDD6351" w:rsidR="00543E87" w:rsidRDefault="00543E87" w:rsidP="003664CA">
      <w:pPr>
        <w:pStyle w:val="Akapitzlist"/>
        <w:numPr>
          <w:ilvl w:val="0"/>
          <w:numId w:val="35"/>
        </w:numPr>
        <w:spacing w:line="276" w:lineRule="auto"/>
        <w:jc w:val="both"/>
      </w:pPr>
      <w:r>
        <w:t>pożyczki obrotowej na finansowanie deficytu kapitale obrotowym</w:t>
      </w:r>
      <w:r w:rsidR="003B4A67">
        <w:t>,</w:t>
      </w:r>
    </w:p>
    <w:p w14:paraId="598ACE9B" w14:textId="32BB860F" w:rsidR="00543E87" w:rsidRDefault="00543E87" w:rsidP="003664CA">
      <w:pPr>
        <w:pStyle w:val="Akapitzlist"/>
        <w:numPr>
          <w:ilvl w:val="0"/>
          <w:numId w:val="35"/>
        </w:numPr>
        <w:spacing w:line="276" w:lineRule="auto"/>
        <w:jc w:val="both"/>
      </w:pPr>
      <w:r>
        <w:t>leasingu operacyjnego z karencją w spłaci</w:t>
      </w:r>
      <w:r w:rsidR="003B4A67">
        <w:t>e.</w:t>
      </w:r>
    </w:p>
    <w:p w14:paraId="3D24F20E" w14:textId="77777777" w:rsidR="00543E87" w:rsidRDefault="00543E87" w:rsidP="003664CA">
      <w:pPr>
        <w:spacing w:before="120" w:after="120" w:line="276" w:lineRule="auto"/>
        <w:rPr>
          <w:rStyle w:val="Wyrnieniedelikatne"/>
        </w:rPr>
      </w:pPr>
      <w:r w:rsidRPr="00774BC4">
        <w:rPr>
          <w:rStyle w:val="Wyrnieniedelikatne"/>
        </w:rPr>
        <w:t xml:space="preserve">Gdzie się zgłosić: </w:t>
      </w:r>
      <w:r>
        <w:rPr>
          <w:rStyle w:val="Wyrnieniedelikatne"/>
        </w:rPr>
        <w:t>PFR</w:t>
      </w:r>
    </w:p>
    <w:p w14:paraId="4D66C7DF" w14:textId="77777777" w:rsidR="00543E87" w:rsidRPr="00D11A27" w:rsidRDefault="00543E87" w:rsidP="003664CA">
      <w:pPr>
        <w:spacing w:before="120" w:after="120" w:line="276" w:lineRule="auto"/>
        <w:jc w:val="both"/>
        <w:rPr>
          <w:rStyle w:val="Wyrnieniedelikatne"/>
        </w:rPr>
      </w:pPr>
      <w:r>
        <w:rPr>
          <w:rStyle w:val="Wyrnieniedelikatne"/>
        </w:rPr>
        <w:t>Przydatne linki:</w:t>
      </w:r>
    </w:p>
    <w:p w14:paraId="7B0E861B" w14:textId="77777777" w:rsidR="00543E87" w:rsidRPr="00FB6362" w:rsidRDefault="00543E87" w:rsidP="003664CA">
      <w:pPr>
        <w:pStyle w:val="Akapitzlist"/>
        <w:numPr>
          <w:ilvl w:val="0"/>
          <w:numId w:val="28"/>
        </w:numPr>
        <w:spacing w:line="276" w:lineRule="auto"/>
        <w:contextualSpacing w:val="0"/>
        <w:jc w:val="both"/>
        <w:rPr>
          <w:rStyle w:val="Wyrnieniedelikatne"/>
        </w:rPr>
      </w:pPr>
      <w:r w:rsidRPr="00FB6362">
        <w:rPr>
          <w:rStyle w:val="Wyrnieniedelikatne"/>
        </w:rPr>
        <w:t>https://www.arp-tarcza.pl/</w:t>
      </w:r>
    </w:p>
    <w:p w14:paraId="1D5046C0" w14:textId="4E1853F7" w:rsidR="008E63C3" w:rsidRPr="00FB6362" w:rsidRDefault="008E63C3" w:rsidP="003664CA">
      <w:pPr>
        <w:pStyle w:val="Nagwek1"/>
        <w:rPr>
          <w:b w:val="0"/>
          <w:sz w:val="40"/>
        </w:rPr>
      </w:pPr>
      <w:bookmarkStart w:id="15" w:name="_Toc38983841"/>
      <w:r w:rsidRPr="00FB6362">
        <w:rPr>
          <w:b w:val="0"/>
          <w:sz w:val="40"/>
        </w:rPr>
        <w:t>Realizacja zadań publicznych</w:t>
      </w:r>
      <w:bookmarkEnd w:id="15"/>
    </w:p>
    <w:p w14:paraId="7B1315B9" w14:textId="77777777" w:rsidR="00543E87" w:rsidRDefault="00543E87" w:rsidP="003664CA">
      <w:pPr>
        <w:pStyle w:val="Nagwek2"/>
      </w:pPr>
      <w:bookmarkStart w:id="16" w:name="_Toc38983842"/>
      <w:r w:rsidRPr="00AC35B4">
        <w:t xml:space="preserve">Zmiany w zakresie </w:t>
      </w:r>
      <w:r>
        <w:t>realizacji</w:t>
      </w:r>
      <w:r w:rsidRPr="00AC35B4">
        <w:t xml:space="preserve"> zleconych zadań publicznych (art. 15zz</w:t>
      </w:r>
      <w:r>
        <w:t>zzzb</w:t>
      </w:r>
      <w:r w:rsidRPr="00AC35B4">
        <w:t>)</w:t>
      </w:r>
      <w:bookmarkEnd w:id="16"/>
    </w:p>
    <w:p w14:paraId="2635529E" w14:textId="77777777" w:rsidR="00543E87" w:rsidRPr="00D12C95" w:rsidRDefault="00543E87" w:rsidP="003664CA">
      <w:pPr>
        <w:spacing w:before="120" w:after="120" w:line="276" w:lineRule="auto"/>
        <w:jc w:val="both"/>
        <w:rPr>
          <w:rStyle w:val="Wyrnieniedelikatne"/>
        </w:rPr>
      </w:pPr>
      <w:r w:rsidRPr="00D12C95">
        <w:rPr>
          <w:rStyle w:val="Wyrnieniedelikatne"/>
        </w:rPr>
        <w:t>Dla kogo: PES</w:t>
      </w:r>
    </w:p>
    <w:p w14:paraId="66AF4D57" w14:textId="77777777" w:rsidR="00543E87" w:rsidRPr="00D12C95" w:rsidRDefault="00543E87" w:rsidP="003664CA">
      <w:pPr>
        <w:spacing w:before="120" w:after="120" w:line="276" w:lineRule="auto"/>
        <w:jc w:val="both"/>
        <w:rPr>
          <w:rStyle w:val="Wyrnieniedelikatne"/>
        </w:rPr>
      </w:pPr>
      <w:r w:rsidRPr="00D12C95">
        <w:rPr>
          <w:rStyle w:val="Wyrnieniedelikatne"/>
        </w:rPr>
        <w:t>Krótka charakterystyka:</w:t>
      </w:r>
    </w:p>
    <w:p w14:paraId="6E36E98E" w14:textId="49D235B0" w:rsidR="00543E87" w:rsidRDefault="00543E87" w:rsidP="003664CA">
      <w:pPr>
        <w:spacing w:line="276" w:lineRule="auto"/>
        <w:jc w:val="both"/>
      </w:pPr>
      <w:r>
        <w:rPr>
          <w:lang w:eastAsia="en-US"/>
        </w:rPr>
        <w:t xml:space="preserve">PES realizujące zadania publiczne na podstawie umowy o wsparcie lub powierzenie realizacji takich zdań zawarty przed ogłoszeniem stanu </w:t>
      </w:r>
      <w:r w:rsidRPr="004D0B9F">
        <w:t>zagrożenia epidemicznego</w:t>
      </w:r>
      <w:r>
        <w:t xml:space="preserve"> (tj. przed 13 marca br.) powinny niezwłocznie poinformować zleceniodawcę (or</w:t>
      </w:r>
      <w:r w:rsidR="00AC5B48">
        <w:t>gan administracji publicznej) o </w:t>
      </w:r>
      <w:r>
        <w:t>okolicznościach związanych z COVID-19, które mają lub mogą mieć wpływ na realizację zadania publicznego. Informacje przekazane zlecenio</w:t>
      </w:r>
      <w:r w:rsidR="00AC5B48">
        <w:t>dawcy mogą zostać uzupełnione o </w:t>
      </w:r>
      <w:r>
        <w:t>oświadczenia dotyczące w szczególności:</w:t>
      </w:r>
    </w:p>
    <w:p w14:paraId="4BAADC74" w14:textId="77777777" w:rsidR="00543E87" w:rsidRDefault="00543E87" w:rsidP="003664CA">
      <w:pPr>
        <w:pStyle w:val="Akapitzlist"/>
        <w:numPr>
          <w:ilvl w:val="0"/>
          <w:numId w:val="28"/>
        </w:numPr>
        <w:spacing w:line="276" w:lineRule="auto"/>
        <w:contextualSpacing w:val="0"/>
        <w:jc w:val="both"/>
        <w:rPr>
          <w:lang w:eastAsia="en-US"/>
        </w:rPr>
      </w:pPr>
      <w:r>
        <w:t>liczby osób, które pracują lub miały pracować przy realizacji zadania publicznego, ale ze względu na stan zdrowia, kwarantannę, konieczność sprawowania opieki nad dzieckiem nie mogą uczestniczyć w projekcie,</w:t>
      </w:r>
    </w:p>
    <w:p w14:paraId="74D82F52" w14:textId="6AC63A99" w:rsidR="00543E87" w:rsidRDefault="00543E87" w:rsidP="003664CA">
      <w:pPr>
        <w:pStyle w:val="Akapitzlist"/>
        <w:numPr>
          <w:ilvl w:val="0"/>
          <w:numId w:val="28"/>
        </w:numPr>
        <w:spacing w:line="276" w:lineRule="auto"/>
        <w:contextualSpacing w:val="0"/>
        <w:jc w:val="both"/>
        <w:rPr>
          <w:lang w:eastAsia="en-US"/>
        </w:rPr>
      </w:pPr>
      <w:r>
        <w:t xml:space="preserve">decyzji i poleceń GIS oraz innych organów administracji publicznej związanych </w:t>
      </w:r>
      <w:r w:rsidR="00AC5B48">
        <w:t>z </w:t>
      </w:r>
      <w:r w:rsidRPr="00A01CC7">
        <w:t>przeciwdziałaniem COVID-19</w:t>
      </w:r>
      <w:r>
        <w:t>,</w:t>
      </w:r>
    </w:p>
    <w:p w14:paraId="249C4D2F" w14:textId="77777777" w:rsidR="00543E87" w:rsidRDefault="00543E87" w:rsidP="003664CA">
      <w:pPr>
        <w:pStyle w:val="Akapitzlist"/>
        <w:numPr>
          <w:ilvl w:val="0"/>
          <w:numId w:val="28"/>
        </w:numPr>
        <w:spacing w:line="276" w:lineRule="auto"/>
        <w:contextualSpacing w:val="0"/>
        <w:jc w:val="both"/>
        <w:rPr>
          <w:lang w:eastAsia="en-US"/>
        </w:rPr>
      </w:pPr>
      <w:r>
        <w:rPr>
          <w:lang w:eastAsia="en-US"/>
        </w:rPr>
        <w:t>wstrzymania dostaw materiałów, produktów, ograniczenia  w dostępie do sprzętu, czy też możliwości transportu,</w:t>
      </w:r>
    </w:p>
    <w:p w14:paraId="1B49C93C" w14:textId="77777777" w:rsidR="00543E87" w:rsidRDefault="00543E87" w:rsidP="003664CA">
      <w:pPr>
        <w:pStyle w:val="Akapitzlist"/>
        <w:numPr>
          <w:ilvl w:val="0"/>
          <w:numId w:val="28"/>
        </w:numPr>
        <w:spacing w:line="276" w:lineRule="auto"/>
        <w:contextualSpacing w:val="0"/>
        <w:jc w:val="both"/>
        <w:rPr>
          <w:lang w:eastAsia="en-US"/>
        </w:rPr>
      </w:pPr>
      <w:r>
        <w:rPr>
          <w:lang w:eastAsia="en-US"/>
        </w:rPr>
        <w:t>braku możliwości realizacji konkretnych działań wskazanych w umowie na realizację zadania publicznego.</w:t>
      </w:r>
    </w:p>
    <w:p w14:paraId="78B9CF5F" w14:textId="77777777" w:rsidR="00543E87" w:rsidRDefault="00543E87" w:rsidP="003664CA">
      <w:pPr>
        <w:spacing w:line="276" w:lineRule="auto"/>
        <w:jc w:val="both"/>
        <w:rPr>
          <w:lang w:eastAsia="en-US"/>
        </w:rPr>
      </w:pPr>
      <w:r>
        <w:rPr>
          <w:lang w:eastAsia="en-US"/>
        </w:rPr>
        <w:t>PES mogą oczekiwać informacji w powyższym zakresie od zleceniodawcy.</w:t>
      </w:r>
    </w:p>
    <w:p w14:paraId="0B5561C8" w14:textId="77777777" w:rsidR="00543E87" w:rsidRDefault="00543E87" w:rsidP="003664CA">
      <w:pPr>
        <w:spacing w:line="276" w:lineRule="auto"/>
        <w:jc w:val="both"/>
        <w:rPr>
          <w:lang w:eastAsia="en-US"/>
        </w:rPr>
      </w:pPr>
      <w:r>
        <w:rPr>
          <w:lang w:eastAsia="en-US"/>
        </w:rPr>
        <w:t>Informacje te powinny posłużyć stronom umowy na realizację zadania publicznego do oceny, czy wymaga ona zmian w związku z COVID-19. Ewentualne modyfikacje umowy obejmować mogą:</w:t>
      </w:r>
    </w:p>
    <w:p w14:paraId="6594E948" w14:textId="77777777" w:rsidR="00543E87" w:rsidRPr="00A01CC7" w:rsidRDefault="00543E87" w:rsidP="003664CA">
      <w:pPr>
        <w:pStyle w:val="ZPKTzmpktartykuempunktem"/>
        <w:widowControl w:val="0"/>
        <w:numPr>
          <w:ilvl w:val="0"/>
          <w:numId w:val="28"/>
        </w:numPr>
        <w:spacing w:line="276" w:lineRule="auto"/>
      </w:pPr>
      <w:r w:rsidRPr="00A01CC7">
        <w:t>termin wykonania umowy lub jej części, lub czasowe zawieszenie wykonywania umowy lub jej części;</w:t>
      </w:r>
    </w:p>
    <w:p w14:paraId="1CC64EC4" w14:textId="77777777" w:rsidR="00543E87" w:rsidRPr="00A01CC7" w:rsidRDefault="00543E87" w:rsidP="003664CA">
      <w:pPr>
        <w:pStyle w:val="ZPKTzmpktartykuempunktem"/>
        <w:widowControl w:val="0"/>
        <w:numPr>
          <w:ilvl w:val="0"/>
          <w:numId w:val="28"/>
        </w:numPr>
        <w:spacing w:line="276" w:lineRule="auto"/>
      </w:pPr>
      <w:r>
        <w:t>sposó</w:t>
      </w:r>
      <w:r w:rsidRPr="00A01CC7">
        <w:t>b wykonywania umowy lub jej części;</w:t>
      </w:r>
    </w:p>
    <w:p w14:paraId="7EC88659" w14:textId="77777777" w:rsidR="00543E87" w:rsidRPr="00A01CC7" w:rsidRDefault="00543E87" w:rsidP="003664CA">
      <w:pPr>
        <w:pStyle w:val="ZPKTzmpktartykuempunktem"/>
        <w:widowControl w:val="0"/>
        <w:numPr>
          <w:ilvl w:val="0"/>
          <w:numId w:val="28"/>
        </w:numPr>
        <w:spacing w:line="276" w:lineRule="auto"/>
      </w:pPr>
      <w:r>
        <w:t>zakres</w:t>
      </w:r>
      <w:r w:rsidRPr="00A01CC7">
        <w:t xml:space="preserve"> wykonania umowy lub jej części.</w:t>
      </w:r>
    </w:p>
    <w:p w14:paraId="6DD6F9AB" w14:textId="77777777" w:rsidR="00543E87" w:rsidRDefault="00543E87" w:rsidP="003664CA">
      <w:pPr>
        <w:spacing w:line="276" w:lineRule="auto"/>
        <w:jc w:val="both"/>
        <w:rPr>
          <w:lang w:eastAsia="en-US"/>
        </w:rPr>
      </w:pPr>
      <w:r>
        <w:rPr>
          <w:lang w:eastAsia="en-US"/>
        </w:rPr>
        <w:t>Po zakończeniu stanu zagrożenia epidemicznego lub stanu epidemii organ administracji publicznej będzie mógł skontrolować oświadczenia przekazane przez PES.</w:t>
      </w:r>
    </w:p>
    <w:p w14:paraId="6B350057" w14:textId="63B6A104" w:rsidR="00543E87" w:rsidRPr="00D4646A" w:rsidRDefault="00543E87" w:rsidP="003664CA">
      <w:pPr>
        <w:spacing w:line="276" w:lineRule="auto"/>
        <w:jc w:val="both"/>
      </w:pPr>
      <w:r>
        <w:rPr>
          <w:lang w:eastAsia="en-US"/>
        </w:rPr>
        <w:lastRenderedPageBreak/>
        <w:t>Powyższe rozwiązania dotyczą także umów zawartych w try</w:t>
      </w:r>
      <w:r w:rsidR="00AC5B48">
        <w:rPr>
          <w:lang w:eastAsia="en-US"/>
        </w:rPr>
        <w:t>bach, o których mowa w art.  11a-</w:t>
      </w:r>
      <w:r>
        <w:rPr>
          <w:lang w:eastAsia="en-US"/>
        </w:rPr>
        <w:t>11c (pominięcie otwartego konkursu ofert w związku z wystąpieniem klęski żywiołowej, ochrony zdrowia lub życia ludzkiego, ochrony ludności i ratownictwa) or</w:t>
      </w:r>
      <w:r w:rsidR="00AC5B48">
        <w:rPr>
          <w:lang w:eastAsia="en-US"/>
        </w:rPr>
        <w:t>az w </w:t>
      </w:r>
      <w:r>
        <w:rPr>
          <w:lang w:eastAsia="en-US"/>
        </w:rPr>
        <w:t>art. 19a (realizacja zadania publicznego o charakterze lokalnym lub regionalnym).</w:t>
      </w:r>
    </w:p>
    <w:p w14:paraId="6B5B071C" w14:textId="77777777" w:rsidR="00543E87" w:rsidRDefault="00543E87" w:rsidP="003664CA">
      <w:pPr>
        <w:spacing w:before="120" w:after="120" w:line="276" w:lineRule="auto"/>
        <w:rPr>
          <w:rStyle w:val="Wyrnieniedelikatne"/>
        </w:rPr>
      </w:pPr>
      <w:r w:rsidRPr="00D12C95">
        <w:rPr>
          <w:rStyle w:val="Wyrnieniedelikatne"/>
        </w:rPr>
        <w:t>Gdzie się zgłosić: organ administracji publicznej zlecający realizację zadania publicznego.</w:t>
      </w:r>
    </w:p>
    <w:p w14:paraId="1E2CA09B" w14:textId="77777777" w:rsidR="00543E87" w:rsidRPr="0008661B" w:rsidRDefault="00543E87" w:rsidP="003664CA">
      <w:pPr>
        <w:spacing w:before="120" w:after="120" w:line="276" w:lineRule="auto"/>
        <w:jc w:val="both"/>
        <w:rPr>
          <w:rStyle w:val="Wyrnieniedelikatne"/>
        </w:rPr>
      </w:pPr>
      <w:r>
        <w:rPr>
          <w:rStyle w:val="Wyrnieniedelikatne"/>
        </w:rPr>
        <w:t>Przydatne linki:</w:t>
      </w:r>
    </w:p>
    <w:p w14:paraId="311A0F49" w14:textId="77777777" w:rsidR="00543E87" w:rsidRPr="00FB6362"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rPr>
          <w:rStyle w:val="Wyrnieniedelikatne"/>
        </w:rPr>
      </w:pPr>
      <w:r w:rsidRPr="00FB6362">
        <w:rPr>
          <w:rStyle w:val="Wyrnieniedelikatne"/>
        </w:rPr>
        <w:t>https://www.niw.gov.pl/kwietniowa-aktualizacja-wykazu-opp-1-za-2019-rok/</w:t>
      </w:r>
    </w:p>
    <w:p w14:paraId="21BFD895" w14:textId="76AA3348" w:rsidR="00543E87" w:rsidRPr="00AC35B4" w:rsidRDefault="00543E87" w:rsidP="003664CA">
      <w:pPr>
        <w:pStyle w:val="Nagwek2"/>
      </w:pPr>
      <w:bookmarkStart w:id="17" w:name="_Toc38983843"/>
      <w:r w:rsidRPr="00AC35B4">
        <w:t xml:space="preserve">Zmiany w zakresie </w:t>
      </w:r>
      <w:r>
        <w:t>rozliczania</w:t>
      </w:r>
      <w:r w:rsidRPr="00AC35B4">
        <w:t xml:space="preserve"> zleconych zadań publicznych (art. 15zzl)</w:t>
      </w:r>
      <w:bookmarkEnd w:id="17"/>
    </w:p>
    <w:p w14:paraId="57E48B5E" w14:textId="77777777" w:rsidR="00543E87" w:rsidRPr="00D12C95" w:rsidRDefault="00543E87" w:rsidP="003664CA">
      <w:pPr>
        <w:spacing w:before="120" w:after="120" w:line="276" w:lineRule="auto"/>
        <w:jc w:val="both"/>
        <w:rPr>
          <w:rStyle w:val="Wyrnieniedelikatne"/>
        </w:rPr>
      </w:pPr>
      <w:r w:rsidRPr="00D12C95">
        <w:rPr>
          <w:rStyle w:val="Wyrnieniedelikatne"/>
        </w:rPr>
        <w:t>Dla kogo: PES</w:t>
      </w:r>
    </w:p>
    <w:p w14:paraId="75C37AAC" w14:textId="77777777" w:rsidR="00543E87" w:rsidRPr="00D12C95" w:rsidRDefault="00543E87" w:rsidP="003664CA">
      <w:pPr>
        <w:spacing w:before="120" w:after="120" w:line="276" w:lineRule="auto"/>
        <w:jc w:val="both"/>
        <w:rPr>
          <w:rStyle w:val="Wyrnieniedelikatne"/>
        </w:rPr>
      </w:pPr>
      <w:r w:rsidRPr="00D12C95">
        <w:rPr>
          <w:rStyle w:val="Wyrnieniedelikatne"/>
        </w:rPr>
        <w:t>Krótka charakterystyka:</w:t>
      </w:r>
    </w:p>
    <w:p w14:paraId="67461D68" w14:textId="77777777" w:rsidR="00543E87" w:rsidRPr="00D4646A" w:rsidRDefault="00543E87" w:rsidP="003664CA">
      <w:pPr>
        <w:spacing w:line="276" w:lineRule="auto"/>
        <w:jc w:val="both"/>
        <w:rPr>
          <w:lang w:eastAsia="en-US"/>
        </w:rPr>
      </w:pPr>
      <w:r w:rsidRPr="00D4646A">
        <w:rPr>
          <w:lang w:eastAsia="en-US"/>
        </w:rPr>
        <w:t>Organy administracji publicznej, które zlecają realizację zadań publicznych organizacjom pozarządowym, będą uprawnione do tego, by:</w:t>
      </w:r>
    </w:p>
    <w:p w14:paraId="07E3019E" w14:textId="77777777" w:rsidR="00543E87" w:rsidRPr="00D4646A" w:rsidRDefault="00543E87" w:rsidP="003664CA">
      <w:pPr>
        <w:pStyle w:val="Akapitzlist"/>
        <w:numPr>
          <w:ilvl w:val="0"/>
          <w:numId w:val="22"/>
        </w:numPr>
        <w:spacing w:line="276" w:lineRule="auto"/>
        <w:contextualSpacing w:val="0"/>
        <w:jc w:val="both"/>
      </w:pPr>
      <w:r w:rsidRPr="00D4646A">
        <w:t>przedłużyć termin na złożenie sprawozdania z wykonania zleconego zadania publicznego,</w:t>
      </w:r>
    </w:p>
    <w:p w14:paraId="2AC1ADEB" w14:textId="77777777" w:rsidR="00543E87" w:rsidRPr="00D4646A" w:rsidRDefault="00543E87" w:rsidP="003664CA">
      <w:pPr>
        <w:pStyle w:val="Akapitzlist"/>
        <w:numPr>
          <w:ilvl w:val="0"/>
          <w:numId w:val="22"/>
        </w:numPr>
        <w:spacing w:line="276" w:lineRule="auto"/>
        <w:contextualSpacing w:val="0"/>
        <w:jc w:val="both"/>
      </w:pPr>
      <w:r w:rsidRPr="00D4646A">
        <w:t>przedłużyć termin na rozliczenie dotacji udzielonej na realizację zadania publicznego,</w:t>
      </w:r>
    </w:p>
    <w:p w14:paraId="6339C797" w14:textId="77777777" w:rsidR="00543E87" w:rsidRPr="00D4646A" w:rsidRDefault="00543E87" w:rsidP="003664CA">
      <w:pPr>
        <w:pStyle w:val="Akapitzlist"/>
        <w:numPr>
          <w:ilvl w:val="0"/>
          <w:numId w:val="22"/>
        </w:numPr>
        <w:spacing w:line="276" w:lineRule="auto"/>
        <w:contextualSpacing w:val="0"/>
        <w:jc w:val="both"/>
      </w:pPr>
      <w:r w:rsidRPr="00D4646A">
        <w:t>uznać za uzasadnione wydatki poniesione na sfinansowanie działań realizowanych w ramach zleconego zadania publicznego, które zostały odwołane w następstwie okoliczności związanych z obowiązywaniem stanu zagrożenia epidemicznego lub stanu epidemii.</w:t>
      </w:r>
    </w:p>
    <w:p w14:paraId="3AAAE70A" w14:textId="77777777" w:rsidR="00543E87" w:rsidRPr="00D4646A" w:rsidRDefault="00543E87" w:rsidP="003664CA">
      <w:pPr>
        <w:spacing w:line="276" w:lineRule="auto"/>
        <w:jc w:val="both"/>
      </w:pPr>
      <w:r w:rsidRPr="00D4646A">
        <w:rPr>
          <w:lang w:eastAsia="en-US"/>
        </w:rPr>
        <w:t>Tym samym, jeśli z powodu obowiązywania stanu zagrożenia epidemicznego lub stanu epidemii, zaplanowane działania nie zostaną wykonane lub rezultaty założone w umowie nie zostaną osiągnięte, dotacja na realizację zadania publicznego nie zostanie uznana za</w:t>
      </w:r>
      <w:r w:rsidRPr="00D4646A">
        <w:t xml:space="preserve"> wykorzystaną niezgodnie z przeznaczeniem, pobraną nienależnie lub w nadmiernej wysokości i podlegającą zwrotowi.</w:t>
      </w:r>
    </w:p>
    <w:p w14:paraId="496E35C9" w14:textId="77777777" w:rsidR="00543E87" w:rsidRDefault="00543E87" w:rsidP="003664CA">
      <w:pPr>
        <w:spacing w:before="120" w:after="120" w:line="276" w:lineRule="auto"/>
        <w:rPr>
          <w:rStyle w:val="Wyrnieniedelikatne"/>
        </w:rPr>
      </w:pPr>
      <w:r w:rsidRPr="00D12C95">
        <w:rPr>
          <w:rStyle w:val="Wyrnieniedelikatne"/>
        </w:rPr>
        <w:t>Gdzie się zgłosić: organ administracji publicznej zlecający realizację zadania publicznego.</w:t>
      </w:r>
    </w:p>
    <w:p w14:paraId="704C03C5" w14:textId="77777777" w:rsidR="00AC5B48" w:rsidRDefault="00AC5B48" w:rsidP="003664CA">
      <w:pPr>
        <w:spacing w:before="120" w:after="120" w:line="276" w:lineRule="auto"/>
        <w:jc w:val="both"/>
        <w:rPr>
          <w:rStyle w:val="Wyrnieniedelikatne"/>
        </w:rPr>
      </w:pPr>
    </w:p>
    <w:p w14:paraId="2F399D4B" w14:textId="77777777" w:rsidR="00AC5B48" w:rsidRDefault="00AC5B48" w:rsidP="003664CA">
      <w:pPr>
        <w:spacing w:before="120" w:after="120" w:line="276" w:lineRule="auto"/>
        <w:jc w:val="both"/>
        <w:rPr>
          <w:rStyle w:val="Wyrnieniedelikatne"/>
        </w:rPr>
      </w:pPr>
    </w:p>
    <w:p w14:paraId="241240FB" w14:textId="77777777" w:rsidR="00543E87" w:rsidRDefault="00543E87" w:rsidP="003664CA">
      <w:pPr>
        <w:spacing w:before="120" w:after="120" w:line="276" w:lineRule="auto"/>
        <w:jc w:val="both"/>
        <w:rPr>
          <w:rStyle w:val="Wyrnieniedelikatne"/>
        </w:rPr>
      </w:pPr>
      <w:r>
        <w:rPr>
          <w:rStyle w:val="Wyrnieniedelikatne"/>
        </w:rPr>
        <w:t>Przydatne linki:</w:t>
      </w:r>
    </w:p>
    <w:p w14:paraId="6B53924E" w14:textId="77777777" w:rsidR="00543E87" w:rsidRPr="002E5AD6"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rPr>
          <w:rStyle w:val="Wyrnieniedelikatne"/>
          <w:b/>
        </w:rPr>
      </w:pPr>
      <w:r w:rsidRPr="002E5AD6">
        <w:rPr>
          <w:rStyle w:val="Wyrnieniedelikatne"/>
        </w:rPr>
        <w:t>https://www.niw.gov.pl/wystapienie-przewodniczacego-ds-pozytku-publicznego-prof-piotra-glinskiego-tarcza-antykryzysowa-dla-iii-sektora/</w:t>
      </w:r>
    </w:p>
    <w:p w14:paraId="42D76F9E" w14:textId="77777777" w:rsidR="00543E87" w:rsidRPr="00AC35B4" w:rsidRDefault="00543E87" w:rsidP="003664CA">
      <w:pPr>
        <w:pStyle w:val="Nagwek2"/>
      </w:pPr>
      <w:bookmarkStart w:id="18" w:name="_Toc38983844"/>
      <w:r w:rsidRPr="00AC35B4">
        <w:t>Możliwość zlecania zadań publicznych w celu  zwa</w:t>
      </w:r>
      <w:r>
        <w:t xml:space="preserve">lczania COVID-19, z pominięciem </w:t>
      </w:r>
      <w:r w:rsidRPr="00AC35B4">
        <w:t>otwartego konkursu ofert (art. 15zzm)</w:t>
      </w:r>
      <w:bookmarkEnd w:id="18"/>
    </w:p>
    <w:p w14:paraId="5DE1DF42" w14:textId="77777777" w:rsidR="00543E87" w:rsidRPr="00D12C95" w:rsidRDefault="00543E87" w:rsidP="003664CA">
      <w:pPr>
        <w:spacing w:before="120" w:after="120" w:line="276" w:lineRule="auto"/>
        <w:rPr>
          <w:rStyle w:val="Wyrnieniedelikatne"/>
        </w:rPr>
      </w:pPr>
      <w:r w:rsidRPr="00D12C95">
        <w:rPr>
          <w:rStyle w:val="Wyrnieniedelikatne"/>
        </w:rPr>
        <w:t>Dla kogo: PES</w:t>
      </w:r>
    </w:p>
    <w:p w14:paraId="3D3EBF2B" w14:textId="77777777" w:rsidR="00543E87" w:rsidRPr="00D12C95" w:rsidRDefault="00543E87" w:rsidP="003664CA">
      <w:pPr>
        <w:spacing w:before="120" w:after="120" w:line="276" w:lineRule="auto"/>
        <w:rPr>
          <w:rStyle w:val="Wyrnieniedelikatne"/>
        </w:rPr>
      </w:pPr>
      <w:r w:rsidRPr="00D12C95">
        <w:rPr>
          <w:rStyle w:val="Wyrnieniedelikatne"/>
        </w:rPr>
        <w:t>Krótka charakterystyka:</w:t>
      </w:r>
    </w:p>
    <w:p w14:paraId="2B38A672" w14:textId="77777777" w:rsidR="00543E87" w:rsidRDefault="00543E87" w:rsidP="003664CA">
      <w:pPr>
        <w:spacing w:line="276" w:lineRule="auto"/>
        <w:jc w:val="both"/>
        <w:rPr>
          <w:lang w:eastAsia="en-US"/>
        </w:rPr>
      </w:pPr>
      <w:r w:rsidRPr="00D4646A">
        <w:rPr>
          <w:lang w:eastAsia="en-US"/>
        </w:rPr>
        <w:t xml:space="preserve">Wprowadzona została możliwość zlecania organizacjom pozarządowym oraz podmiotom wymienionym w art. 3 ust. 3 ustawy o działalności pożytku publicznego i wolontariacie </w:t>
      </w:r>
      <w:r w:rsidRPr="00D4646A">
        <w:rPr>
          <w:lang w:eastAsia="en-US"/>
        </w:rPr>
        <w:lastRenderedPageBreak/>
        <w:t>z 23 kwietnia 2003 r., realizacji zadań publicznych w celu zapobiegania, przeciwdziałania i zwalczania COVID-19, z pominięciem otwartego konkursu ofert.</w:t>
      </w:r>
    </w:p>
    <w:p w14:paraId="37562461" w14:textId="77777777" w:rsidR="00543E87" w:rsidRDefault="00543E87" w:rsidP="003664CA">
      <w:pPr>
        <w:spacing w:before="120" w:after="120" w:line="276" w:lineRule="auto"/>
        <w:jc w:val="both"/>
        <w:rPr>
          <w:rStyle w:val="Wyrnieniedelikatne"/>
        </w:rPr>
      </w:pPr>
      <w:r>
        <w:rPr>
          <w:rStyle w:val="Wyrnieniedelikatne"/>
        </w:rPr>
        <w:t>Przydatne linki:</w:t>
      </w:r>
    </w:p>
    <w:p w14:paraId="7EBE6338" w14:textId="77777777" w:rsidR="00543E87" w:rsidRPr="002E5AD6"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rPr>
          <w:rStyle w:val="Wyrnieniedelikatne"/>
          <w:b/>
        </w:rPr>
      </w:pPr>
      <w:r w:rsidRPr="002E5AD6">
        <w:rPr>
          <w:rStyle w:val="Wyrnieniedelikatne"/>
        </w:rPr>
        <w:t>https://www.niw.gov.pl/wystapienie-przewodniczacego-ds-pozytku-publicznego-prof-piotra-glinskiego-tarcza-antykryzysowa-dla-iii-sektora/</w:t>
      </w:r>
    </w:p>
    <w:p w14:paraId="28327E72" w14:textId="77777777" w:rsidR="00543E87" w:rsidRPr="00AC35B4" w:rsidRDefault="00543E87" w:rsidP="003664CA">
      <w:pPr>
        <w:pStyle w:val="Nagwek2"/>
      </w:pPr>
      <w:bookmarkStart w:id="19" w:name="_Toc38983845"/>
      <w:r w:rsidRPr="00AC35B4">
        <w:t>Program Wsparcia Doraźnego Organizacji Pozarządow</w:t>
      </w:r>
      <w:r>
        <w:t xml:space="preserve">ych w zakresie przeciwdziałania </w:t>
      </w:r>
      <w:r w:rsidRPr="00AC35B4">
        <w:t>skutkom COVID-19</w:t>
      </w:r>
      <w:bookmarkEnd w:id="19"/>
    </w:p>
    <w:p w14:paraId="342993E9" w14:textId="77777777" w:rsidR="00543E87" w:rsidRPr="00D12C95" w:rsidRDefault="00543E87" w:rsidP="003664CA">
      <w:pPr>
        <w:spacing w:before="120" w:after="120" w:line="276" w:lineRule="auto"/>
        <w:rPr>
          <w:rStyle w:val="Wyrnieniedelikatne"/>
        </w:rPr>
      </w:pPr>
      <w:r w:rsidRPr="00D12C95">
        <w:rPr>
          <w:rStyle w:val="Wyrnieniedelikatne"/>
        </w:rPr>
        <w:t>Dla kogo: PES</w:t>
      </w:r>
    </w:p>
    <w:p w14:paraId="3A1C29D6" w14:textId="77777777" w:rsidR="00543E87" w:rsidRPr="00D12C95" w:rsidRDefault="00543E87" w:rsidP="003664CA">
      <w:pPr>
        <w:spacing w:before="120" w:after="120" w:line="276" w:lineRule="auto"/>
        <w:rPr>
          <w:rStyle w:val="Wyrnieniedelikatne"/>
        </w:rPr>
      </w:pPr>
      <w:r w:rsidRPr="00D12C95">
        <w:rPr>
          <w:rStyle w:val="Wyrnieniedelikatne"/>
        </w:rPr>
        <w:t>Krótka charakterystyka:</w:t>
      </w:r>
    </w:p>
    <w:p w14:paraId="657DC890" w14:textId="77777777" w:rsidR="00543E87" w:rsidRPr="00D4646A" w:rsidRDefault="00543E87" w:rsidP="003664CA">
      <w:pPr>
        <w:pStyle w:val="Podtytu"/>
        <w:numPr>
          <w:ilvl w:val="0"/>
          <w:numId w:val="0"/>
        </w:numPr>
        <w:spacing w:after="0"/>
        <w:rPr>
          <w:b w:val="0"/>
          <w:color w:val="auto"/>
        </w:rPr>
      </w:pPr>
      <w:r w:rsidRPr="00D4646A">
        <w:rPr>
          <w:b w:val="0"/>
          <w:color w:val="auto"/>
        </w:rPr>
        <w:t xml:space="preserve">W Narodowym Instytucie Wolności – Centrum Rozwoju Społeczeństwa Obywatelskiego uruchamiany jest nowy program wsparcia doraźnego, z budżetem </w:t>
      </w:r>
      <w:r>
        <w:rPr>
          <w:b w:val="0"/>
          <w:color w:val="auto"/>
        </w:rPr>
        <w:t xml:space="preserve">w wysokości </w:t>
      </w:r>
      <w:r w:rsidRPr="00D4646A">
        <w:rPr>
          <w:b w:val="0"/>
          <w:color w:val="auto"/>
        </w:rPr>
        <w:t>10 mln zł. Program ma na celu wspomaganie funkcjonowania organizacji pozarządowych w przypadku wystąpienia nieprzewidzianych zdarzeń związanych z bieżącą sytuacją</w:t>
      </w:r>
      <w:r>
        <w:rPr>
          <w:b w:val="0"/>
          <w:color w:val="auto"/>
        </w:rPr>
        <w:t xml:space="preserve"> epidemiczną. Zakres wsparcia w </w:t>
      </w:r>
      <w:r w:rsidRPr="00D4646A">
        <w:rPr>
          <w:b w:val="0"/>
          <w:color w:val="auto"/>
        </w:rPr>
        <w:t>ramach programu obejmować będzie:</w:t>
      </w:r>
    </w:p>
    <w:p w14:paraId="258423A4" w14:textId="77777777" w:rsidR="00543E87" w:rsidRPr="00D4646A" w:rsidRDefault="00543E87" w:rsidP="003664CA">
      <w:pPr>
        <w:pStyle w:val="Akapitzlist"/>
        <w:numPr>
          <w:ilvl w:val="0"/>
          <w:numId w:val="23"/>
        </w:numPr>
        <w:spacing w:line="276" w:lineRule="auto"/>
        <w:contextualSpacing w:val="0"/>
        <w:jc w:val="both"/>
      </w:pPr>
      <w:r w:rsidRPr="00D4646A">
        <w:t>przygotowanie i realizację działań podejmowanych w uzupełnieniu zadań administracji publicznej w celu przeciwdziałania COVID-19 w społecznościach lokalnych;</w:t>
      </w:r>
    </w:p>
    <w:p w14:paraId="5958108F" w14:textId="77777777" w:rsidR="00543E87" w:rsidRPr="00D4646A" w:rsidRDefault="00543E87" w:rsidP="003664CA">
      <w:pPr>
        <w:pStyle w:val="Akapitzlist"/>
        <w:numPr>
          <w:ilvl w:val="0"/>
          <w:numId w:val="23"/>
        </w:numPr>
        <w:spacing w:line="276" w:lineRule="auto"/>
        <w:contextualSpacing w:val="0"/>
        <w:jc w:val="both"/>
      </w:pPr>
      <w:r w:rsidRPr="00D4646A">
        <w:t>przygotowanie i realizację działań podejmowanych w zastępstwie lub w uzupełnieniu zadań, które w całości lub części musiały zostać odwołane na skutek COVID-19;</w:t>
      </w:r>
    </w:p>
    <w:p w14:paraId="228030D1" w14:textId="77777777" w:rsidR="00543E87" w:rsidRPr="00D4646A" w:rsidRDefault="00543E87" w:rsidP="003664CA">
      <w:pPr>
        <w:pStyle w:val="Akapitzlist"/>
        <w:numPr>
          <w:ilvl w:val="0"/>
          <w:numId w:val="23"/>
        </w:numPr>
        <w:spacing w:line="276" w:lineRule="auto"/>
        <w:contextualSpacing w:val="0"/>
        <w:jc w:val="both"/>
      </w:pPr>
      <w:r w:rsidRPr="00D4646A">
        <w:t>przygotowanie i realizację działań podejmowanych w celu podtrzymania funkcjonowania organizacji zagrożonego na skutek COVID-19;</w:t>
      </w:r>
    </w:p>
    <w:p w14:paraId="2ADD86DD" w14:textId="77777777" w:rsidR="00543E87" w:rsidRPr="00D4646A" w:rsidRDefault="00543E87" w:rsidP="003664CA">
      <w:pPr>
        <w:pStyle w:val="Akapitzlist"/>
        <w:numPr>
          <w:ilvl w:val="0"/>
          <w:numId w:val="23"/>
        </w:numPr>
        <w:spacing w:line="276" w:lineRule="auto"/>
        <w:contextualSpacing w:val="0"/>
        <w:jc w:val="both"/>
      </w:pPr>
      <w:r w:rsidRPr="00D4646A">
        <w:t>zakup sprzętu i materiałów niezbędnych do realizacji działań, o których mowa w pkt 1–3;</w:t>
      </w:r>
    </w:p>
    <w:p w14:paraId="0F8B83F6" w14:textId="77777777" w:rsidR="00543E87" w:rsidRPr="00D4646A" w:rsidRDefault="00543E87" w:rsidP="003664CA">
      <w:pPr>
        <w:pStyle w:val="Akapitzlist"/>
        <w:numPr>
          <w:ilvl w:val="0"/>
          <w:numId w:val="23"/>
        </w:numPr>
        <w:spacing w:line="276" w:lineRule="auto"/>
        <w:contextualSpacing w:val="0"/>
        <w:jc w:val="both"/>
      </w:pPr>
      <w:r w:rsidRPr="00D4646A">
        <w:t>wynajem siedziby lub lokalu do realizacji działań, jeżeli środki finansowe przeznaczone na ten cel zostały utracone na skutek COVID-19.</w:t>
      </w:r>
    </w:p>
    <w:p w14:paraId="76522644" w14:textId="77777777" w:rsidR="00543E87" w:rsidRDefault="00543E87" w:rsidP="003664CA">
      <w:pPr>
        <w:spacing w:line="276" w:lineRule="auto"/>
        <w:rPr>
          <w:lang w:eastAsia="en-US"/>
        </w:rPr>
      </w:pPr>
      <w:r w:rsidRPr="00D4646A">
        <w:rPr>
          <w:lang w:eastAsia="en-US"/>
        </w:rPr>
        <w:t>W ramach programu ni</w:t>
      </w:r>
      <w:r>
        <w:rPr>
          <w:lang w:eastAsia="en-US"/>
        </w:rPr>
        <w:t>e będzie wymagane wnoszenie wkła</w:t>
      </w:r>
      <w:r w:rsidRPr="00D4646A">
        <w:rPr>
          <w:lang w:eastAsia="en-US"/>
        </w:rPr>
        <w:t>du własnego</w:t>
      </w:r>
      <w:r>
        <w:rPr>
          <w:lang w:eastAsia="en-US"/>
        </w:rPr>
        <w:t>.</w:t>
      </w:r>
    </w:p>
    <w:p w14:paraId="4892FDDB" w14:textId="77777777" w:rsidR="00543E87" w:rsidRDefault="00543E87" w:rsidP="003664CA">
      <w:pPr>
        <w:spacing w:before="120" w:after="120" w:line="276" w:lineRule="auto"/>
        <w:jc w:val="both"/>
        <w:rPr>
          <w:rStyle w:val="Wyrnieniedelikatne"/>
        </w:rPr>
      </w:pPr>
      <w:r>
        <w:rPr>
          <w:rStyle w:val="Wyrnieniedelikatne"/>
        </w:rPr>
        <w:t>Przydatne linki:</w:t>
      </w:r>
    </w:p>
    <w:p w14:paraId="4A219DD7" w14:textId="77777777" w:rsidR="00543E87" w:rsidRPr="002E5AD6"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rPr>
          <w:rStyle w:val="Wyrnieniedelikatne"/>
          <w:b/>
        </w:rPr>
      </w:pPr>
      <w:r w:rsidRPr="002E5AD6">
        <w:rPr>
          <w:rStyle w:val="Wyrnieniedelikatne"/>
        </w:rPr>
        <w:t>https://www.niw.gov.pl/wystapienie-przewodniczacego-ds-pozytku-publicznego-prof-piotra-glinskiego-tarcza-antykryzysowa-dla-iii-sektora/</w:t>
      </w:r>
    </w:p>
    <w:p w14:paraId="165A0E2A" w14:textId="5B1203D1" w:rsidR="008E63C3" w:rsidRPr="00FB6362" w:rsidRDefault="008E63C3" w:rsidP="003664CA">
      <w:pPr>
        <w:pStyle w:val="Nagwek1"/>
        <w:rPr>
          <w:b w:val="0"/>
          <w:sz w:val="40"/>
        </w:rPr>
      </w:pPr>
      <w:bookmarkStart w:id="20" w:name="_Toc38983846"/>
      <w:r w:rsidRPr="00FB6362">
        <w:rPr>
          <w:b w:val="0"/>
          <w:sz w:val="40"/>
        </w:rPr>
        <w:t>Zatrudnienie socjalne</w:t>
      </w:r>
      <w:bookmarkEnd w:id="20"/>
    </w:p>
    <w:p w14:paraId="491C720F" w14:textId="77777777" w:rsidR="00543E87" w:rsidRPr="00AC35B4" w:rsidRDefault="00543E87" w:rsidP="003664CA">
      <w:pPr>
        <w:pStyle w:val="Nagwek2"/>
      </w:pPr>
      <w:bookmarkStart w:id="21" w:name="_Toc38983847"/>
      <w:r w:rsidRPr="00AC35B4">
        <w:t>Wsparcie dla podmiotów zatrudnienia socjalnego (art. 15c oraz art. 31e)</w:t>
      </w:r>
      <w:bookmarkEnd w:id="21"/>
    </w:p>
    <w:p w14:paraId="6350956B" w14:textId="77777777" w:rsidR="00543E87" w:rsidRPr="00774BC4" w:rsidRDefault="00543E87" w:rsidP="003664CA">
      <w:pPr>
        <w:spacing w:before="120" w:after="120" w:line="276" w:lineRule="auto"/>
        <w:rPr>
          <w:rStyle w:val="Wyrnieniedelikatne"/>
        </w:rPr>
      </w:pPr>
      <w:r w:rsidRPr="00774BC4">
        <w:rPr>
          <w:rStyle w:val="Wyrnieniedelikatne"/>
        </w:rPr>
        <w:t xml:space="preserve">Dla kogo: CIS i KIS </w:t>
      </w:r>
    </w:p>
    <w:p w14:paraId="25812042" w14:textId="77777777" w:rsidR="00543E87" w:rsidRPr="00774BC4" w:rsidRDefault="00543E87" w:rsidP="003664CA">
      <w:pPr>
        <w:spacing w:before="120" w:after="120" w:line="276" w:lineRule="auto"/>
        <w:rPr>
          <w:rStyle w:val="Wyrnieniedelikatne"/>
        </w:rPr>
      </w:pPr>
      <w:r w:rsidRPr="00774BC4">
        <w:rPr>
          <w:rStyle w:val="Wyrnieniedelikatne"/>
        </w:rPr>
        <w:t>Krótka charakterystyka:</w:t>
      </w:r>
    </w:p>
    <w:p w14:paraId="65BF5D84" w14:textId="77777777" w:rsidR="00543E87" w:rsidRPr="00D4646A" w:rsidRDefault="00543E87" w:rsidP="003664CA">
      <w:pPr>
        <w:spacing w:line="276" w:lineRule="auto"/>
        <w:jc w:val="both"/>
        <w:rPr>
          <w:lang w:eastAsia="en-US"/>
        </w:rPr>
      </w:pPr>
      <w:r w:rsidRPr="00D4646A">
        <w:rPr>
          <w:lang w:eastAsia="en-US"/>
        </w:rPr>
        <w:t xml:space="preserve">Uczestnicy CIS zachowują prawo do świadczenia integracyjnego w pełnej wysokości za okres zawieszenia zajęć w CIS. Nie ma znaczenia czy do zawieszenia doszło na podstawie polecenia wydanego przez wojewodę na podstawie art. 11 specustawy, czy też CIS zawiesił zajęcia w </w:t>
      </w:r>
      <w:r w:rsidRPr="00D4646A">
        <w:rPr>
          <w:lang w:eastAsia="en-US"/>
        </w:rPr>
        <w:lastRenderedPageBreak/>
        <w:t>związku z decyzją władz samorządowych lub z własnej inicjatywy. Rozwiązanie to obejmuje zarówno CIS pozarządowe, jak i te prowadzone przez JST. Rozwiązania przewidziane w specustawie powinny także zapewnić podmiotom zatrudnienia socjalnego finansowanie ze źródeł publicznych na takim poziomie</w:t>
      </w:r>
      <w:r>
        <w:rPr>
          <w:lang w:eastAsia="en-US"/>
        </w:rPr>
        <w:t>,</w:t>
      </w:r>
      <w:r w:rsidRPr="00D4646A">
        <w:rPr>
          <w:lang w:eastAsia="en-US"/>
        </w:rPr>
        <w:t xml:space="preserve"> jak gdyby nie doszło do zawieszenia zajęć. Ponadto CIS prowadzone w formie samorządowego zakładu budżetowego, które </w:t>
      </w:r>
      <w:r w:rsidRPr="00D4646A">
        <w:t xml:space="preserve">realizuje zadania związane z przeciwdziałaniem </w:t>
      </w:r>
      <w:bookmarkStart w:id="22" w:name="highlightHit_127"/>
      <w:bookmarkEnd w:id="22"/>
      <w:r w:rsidRPr="00D4646A">
        <w:rPr>
          <w:rStyle w:val="highlight"/>
        </w:rPr>
        <w:t>COVID</w:t>
      </w:r>
      <w:r w:rsidRPr="00D4646A">
        <w:t>-19 mogą otrzymać w 2020 r. dotację z budżetu JST przekraczającą 50% kosztów ich działalności (art. 31p)</w:t>
      </w:r>
    </w:p>
    <w:p w14:paraId="79736D1D" w14:textId="77777777" w:rsidR="00543E87" w:rsidRDefault="00543E87" w:rsidP="003664CA">
      <w:pPr>
        <w:spacing w:line="276" w:lineRule="auto"/>
        <w:rPr>
          <w:lang w:eastAsia="en-US"/>
        </w:rPr>
      </w:pPr>
      <w:r w:rsidRPr="00D4646A">
        <w:rPr>
          <w:lang w:eastAsia="en-US"/>
        </w:rPr>
        <w:t>Gdzie się zgłosić: PUP, JST przyznające dofinansowanie.</w:t>
      </w:r>
    </w:p>
    <w:p w14:paraId="5C2DDB68" w14:textId="77777777" w:rsidR="00543E87" w:rsidRDefault="00543E87" w:rsidP="003664CA">
      <w:pPr>
        <w:spacing w:before="120" w:after="120" w:line="276" w:lineRule="auto"/>
        <w:jc w:val="both"/>
        <w:rPr>
          <w:rStyle w:val="Wyrnieniedelikatne"/>
        </w:rPr>
      </w:pPr>
      <w:r>
        <w:rPr>
          <w:rStyle w:val="Wyrnieniedelikatne"/>
        </w:rPr>
        <w:t>Przydatne linki:</w:t>
      </w:r>
    </w:p>
    <w:p w14:paraId="664717F2" w14:textId="77777777" w:rsidR="00543E87" w:rsidRPr="009923EA" w:rsidRDefault="00543E87" w:rsidP="003664CA">
      <w:pPr>
        <w:pStyle w:val="Akapitzlist"/>
        <w:numPr>
          <w:ilvl w:val="0"/>
          <w:numId w:val="28"/>
        </w:numPr>
        <w:spacing w:line="276" w:lineRule="auto"/>
        <w:contextualSpacing w:val="0"/>
        <w:jc w:val="both"/>
        <w:rPr>
          <w:rStyle w:val="Wyrnieniedelikatne"/>
          <w:b/>
        </w:rPr>
      </w:pPr>
      <w:r w:rsidRPr="009923EA">
        <w:rPr>
          <w:rStyle w:val="Wyrnieniedelikatne"/>
        </w:rPr>
        <w:t xml:space="preserve">https://www.ekonomiaspoleczna.gov.pl/Komunikat,dla,podmiotow,zatrudnienia,socjalnego,nt.,swiadczenia,integracyjnego,wyplacanego,uczestnikom,centrow,integracji,spolecznej,4176.html </w:t>
      </w:r>
    </w:p>
    <w:p w14:paraId="506E7FB9" w14:textId="77777777" w:rsidR="00543E87" w:rsidRPr="009923EA" w:rsidRDefault="00543E87" w:rsidP="003664CA">
      <w:pPr>
        <w:pStyle w:val="Akapitzlist"/>
        <w:numPr>
          <w:ilvl w:val="0"/>
          <w:numId w:val="28"/>
        </w:numPr>
        <w:spacing w:line="276" w:lineRule="auto"/>
        <w:contextualSpacing w:val="0"/>
        <w:jc w:val="both"/>
        <w:rPr>
          <w:rStyle w:val="Wyrnieniedelikatne"/>
          <w:b/>
        </w:rPr>
      </w:pPr>
      <w:r w:rsidRPr="009923EA">
        <w:rPr>
          <w:rStyle w:val="Wyrnieniedelikatne"/>
        </w:rPr>
        <w:t xml:space="preserve">https://www.ekonomiaspoleczna.gov.pl/Komunikat,dla,powiatowych,urzedow,pracy,nt.,swiadczenia,integracyjnego,wyplacanego,uczestnikom,centrow,integracji,spolecznej,za,miesiac,marzec,2020,r.,647.html </w:t>
      </w:r>
    </w:p>
    <w:p w14:paraId="3A26A9C2" w14:textId="77777777" w:rsidR="00543E87" w:rsidRDefault="00543E87" w:rsidP="003664CA">
      <w:pPr>
        <w:pStyle w:val="Akapitzlist"/>
        <w:numPr>
          <w:ilvl w:val="0"/>
          <w:numId w:val="28"/>
        </w:numPr>
        <w:spacing w:line="276" w:lineRule="auto"/>
        <w:contextualSpacing w:val="0"/>
        <w:jc w:val="both"/>
        <w:rPr>
          <w:rStyle w:val="Wyrnieniedelikatne"/>
          <w:b/>
        </w:rPr>
      </w:pPr>
      <w:r w:rsidRPr="009923EA">
        <w:rPr>
          <w:rStyle w:val="Wyrnieniedelikatne"/>
        </w:rPr>
        <w:t>https://www.ekonomiaspoleczna.gov.pl/Wsparcie,ekonomii,spolecznej,i,solidarnej,w,obliczu,koronawirusa,4177.html</w:t>
      </w:r>
    </w:p>
    <w:p w14:paraId="784B513D" w14:textId="77777777" w:rsidR="00543E87" w:rsidRPr="009923EA" w:rsidRDefault="00A905B3"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after="200" w:line="276" w:lineRule="auto"/>
        <w:rPr>
          <w:rStyle w:val="Wyrnieniedelikatne"/>
          <w:b/>
        </w:rPr>
      </w:pPr>
      <w:hyperlink r:id="rId17" w:history="1">
        <w:r w:rsidR="00543E87" w:rsidRPr="009923EA">
          <w:rPr>
            <w:rStyle w:val="Wyrnieniedelikatne"/>
          </w:rPr>
          <w:t>https://www.ekonomiaspoleczna.gov.pl/Komunikat,dla,Podmiotow,Zatrudnienia,Socjalnego,z,dnia,1,kwietnia,2020,r.,,4181.html</w:t>
        </w:r>
      </w:hyperlink>
    </w:p>
    <w:p w14:paraId="0501B3E0" w14:textId="77777777" w:rsidR="00543E87" w:rsidRPr="00543E87" w:rsidRDefault="00543E87" w:rsidP="003664CA">
      <w:pPr>
        <w:pStyle w:val="Nagwek1"/>
        <w:rPr>
          <w:b w:val="0"/>
          <w:sz w:val="40"/>
        </w:rPr>
      </w:pPr>
      <w:bookmarkStart w:id="23" w:name="_Toc38983848"/>
      <w:r w:rsidRPr="00543E87">
        <w:rPr>
          <w:b w:val="0"/>
          <w:sz w:val="40"/>
        </w:rPr>
        <w:t>Podatki i opłaty</w:t>
      </w:r>
      <w:bookmarkEnd w:id="23"/>
    </w:p>
    <w:p w14:paraId="2D5E5A50" w14:textId="77777777" w:rsidR="00543E87" w:rsidRPr="00AC35B4" w:rsidRDefault="00543E87" w:rsidP="003664CA">
      <w:pPr>
        <w:pStyle w:val="Nagwek2"/>
      </w:pPr>
      <w:bookmarkStart w:id="24" w:name="_Toc38983849"/>
      <w:r w:rsidRPr="00AC35B4">
        <w:t>Wybrane ułatwienia dotyczące podatków</w:t>
      </w:r>
      <w:bookmarkEnd w:id="24"/>
    </w:p>
    <w:p w14:paraId="17BB82E9" w14:textId="77777777" w:rsidR="00543E87" w:rsidRPr="00942E03" w:rsidRDefault="00543E87" w:rsidP="003664CA">
      <w:pPr>
        <w:spacing w:before="120" w:after="120" w:line="276" w:lineRule="auto"/>
        <w:rPr>
          <w:i/>
          <w:iCs/>
          <w:color w:val="404040" w:themeColor="text1" w:themeTint="BF"/>
        </w:rPr>
      </w:pPr>
      <w:r w:rsidRPr="00A66FF1">
        <w:rPr>
          <w:rStyle w:val="Wyrnieniedelikatne"/>
        </w:rPr>
        <w:t>Krótka charakterystyka</w:t>
      </w:r>
      <w:r>
        <w:rPr>
          <w:rStyle w:val="Wyrnieniedelikatne"/>
        </w:rPr>
        <w:t>:</w:t>
      </w:r>
    </w:p>
    <w:p w14:paraId="0F99E1F0" w14:textId="77777777" w:rsidR="00543E87" w:rsidRDefault="00543E87" w:rsidP="003664CA">
      <w:pPr>
        <w:pStyle w:val="Akapitzlist"/>
        <w:numPr>
          <w:ilvl w:val="0"/>
          <w:numId w:val="26"/>
        </w:numPr>
        <w:spacing w:line="276" w:lineRule="auto"/>
        <w:contextualSpacing w:val="0"/>
        <w:jc w:val="both"/>
      </w:pPr>
      <w:r w:rsidRPr="00D968FB">
        <w:t xml:space="preserve">Możliwość wstecznego rozliczania </w:t>
      </w:r>
      <w:r>
        <w:t>strat podatkowych w PIT i CIT</w:t>
      </w:r>
    </w:p>
    <w:p w14:paraId="1D7D7DFF" w14:textId="2AC938A6" w:rsidR="00543E87" w:rsidRPr="00D968FB" w:rsidRDefault="00543E87" w:rsidP="003664CA">
      <w:pPr>
        <w:pStyle w:val="Akapitzlist"/>
        <w:spacing w:line="276" w:lineRule="auto"/>
        <w:ind w:left="360"/>
        <w:contextualSpacing w:val="0"/>
        <w:jc w:val="both"/>
      </w:pPr>
      <w:r>
        <w:t>Stratę poniesioną w </w:t>
      </w:r>
      <w:r w:rsidRPr="00D968FB">
        <w:t>2020 r. podatnicy, pod pewnymi wa</w:t>
      </w:r>
      <w:r>
        <w:t>runkami, będą mogli odliczyć od </w:t>
      </w:r>
      <w:r w:rsidRPr="00D968FB">
        <w:t>dochodu uzyskanego w 2019 r. W tym celu, podatnicy</w:t>
      </w:r>
      <w:r w:rsidR="00AC5B48">
        <w:t xml:space="preserve"> złożą korektę zeznania za </w:t>
      </w:r>
      <w:r>
        <w:t>2019 </w:t>
      </w:r>
      <w:r w:rsidRPr="00D968FB">
        <w:t>r. i dostaną zwrot (art.52k ustawy o podatku dochodowym od osób fizycznych</w:t>
      </w:r>
      <w:r>
        <w:t xml:space="preserve"> i 38f </w:t>
      </w:r>
      <w:r w:rsidRPr="00D968FB">
        <w:t>ustawy o podatku dochodowym od osób prawnych).</w:t>
      </w:r>
    </w:p>
    <w:p w14:paraId="72574FE3" w14:textId="77777777" w:rsidR="00543E87" w:rsidRDefault="00543E87" w:rsidP="003664CA">
      <w:pPr>
        <w:pStyle w:val="Akapitzlist"/>
        <w:numPr>
          <w:ilvl w:val="0"/>
          <w:numId w:val="26"/>
        </w:numPr>
        <w:spacing w:line="276" w:lineRule="auto"/>
        <w:contextualSpacing w:val="0"/>
        <w:jc w:val="both"/>
      </w:pPr>
      <w:r w:rsidRPr="00D968FB">
        <w:t>Zaniechanie poboru opłaty prolongacyjnej</w:t>
      </w:r>
    </w:p>
    <w:p w14:paraId="1AA0B6C5" w14:textId="77777777" w:rsidR="00543E87" w:rsidRPr="00D968FB" w:rsidRDefault="00543E87" w:rsidP="003664CA">
      <w:pPr>
        <w:pStyle w:val="Akapitzlist"/>
        <w:spacing w:line="276" w:lineRule="auto"/>
        <w:ind w:left="360"/>
        <w:contextualSpacing w:val="0"/>
        <w:jc w:val="both"/>
      </w:pPr>
      <w:r w:rsidRPr="00D968FB">
        <w:t>Podatnik nie będzie musiał ponosić kosztu opłaty w związku z odroczeniem terminu płatności podatku lub rozłoż</w:t>
      </w:r>
      <w:r>
        <w:t>eniem zapłaty podatku na raty</w:t>
      </w:r>
      <w:r w:rsidRPr="00D968FB">
        <w:t xml:space="preserve"> albo odroczeniem lub rozłożeniem na raty zapłaty zaległości podatkowej wraz z odsetkami. Taka opłata wynosi teraz 4% kwoty podatku lub zaległości podatkowej. Zwolnienie z obowiązku jej opłacenia będzie trwać w okresie epidemii oraz w okresie 30 dni bezpośrednio następujących po jego odwołaniu. W zakresie podatków lokalnych decyzję może podejmować rada gminy, bo jest ona uprawniona do wprowadzania opłaty prolongacyjnej</w:t>
      </w:r>
      <w:r>
        <w:t xml:space="preserve"> (art. 15za</w:t>
      </w:r>
      <w:r w:rsidRPr="00D968FB">
        <w:t>).</w:t>
      </w:r>
    </w:p>
    <w:p w14:paraId="22906E6C" w14:textId="77777777" w:rsidR="00543E87" w:rsidRDefault="00543E87" w:rsidP="003664CA">
      <w:pPr>
        <w:pStyle w:val="Akapitzlist"/>
        <w:numPr>
          <w:ilvl w:val="0"/>
          <w:numId w:val="26"/>
        </w:numPr>
        <w:spacing w:line="276" w:lineRule="auto"/>
        <w:contextualSpacing w:val="0"/>
        <w:jc w:val="both"/>
      </w:pPr>
      <w:r w:rsidRPr="00D968FB">
        <w:t xml:space="preserve"> Wydłużenie terminu na przekazanie przez płatników zaliczek na podatek od wynagrodze</w:t>
      </w:r>
      <w:r>
        <w:t>ń pobranych za marzec i kwiecień</w:t>
      </w:r>
    </w:p>
    <w:p w14:paraId="19E8EA52" w14:textId="77777777" w:rsidR="00543E87" w:rsidRPr="00D968FB" w:rsidRDefault="00543E87" w:rsidP="003664CA">
      <w:pPr>
        <w:pStyle w:val="Akapitzlist"/>
        <w:spacing w:line="276" w:lineRule="auto"/>
        <w:ind w:left="360"/>
        <w:contextualSpacing w:val="0"/>
        <w:jc w:val="both"/>
      </w:pPr>
      <w:r w:rsidRPr="00D968FB">
        <w:lastRenderedPageBreak/>
        <w:t>Wprowadzenie prolongaty terminu przekazania przez pracodawcę zaliczek na podatek PIT od przychodów z szeroko rozumianej pracy, pobranych w marcu i kwietniu (tzw. PIT-4). Zapłata zaliczki, zamiast odpowiednio do 20 kwietnia i 20 maja br. będzie mogła być dokonana do 1 czerwca br.</w:t>
      </w:r>
    </w:p>
    <w:p w14:paraId="17721166" w14:textId="77777777" w:rsidR="00543E87" w:rsidRDefault="00543E87" w:rsidP="003664CA">
      <w:pPr>
        <w:pStyle w:val="Akapitzlist"/>
        <w:numPr>
          <w:ilvl w:val="0"/>
          <w:numId w:val="26"/>
        </w:numPr>
        <w:spacing w:line="276" w:lineRule="auto"/>
        <w:contextualSpacing w:val="0"/>
        <w:jc w:val="both"/>
      </w:pPr>
      <w:r w:rsidRPr="00D968FB">
        <w:t>Wydłużenie terminów dotyczących sprawozdawczości finansowej</w:t>
      </w:r>
    </w:p>
    <w:p w14:paraId="0E124615" w14:textId="77777777" w:rsidR="00543E87" w:rsidRPr="00D968FB" w:rsidRDefault="00543E87" w:rsidP="003664CA">
      <w:pPr>
        <w:pStyle w:val="Akapitzlist"/>
        <w:spacing w:line="276" w:lineRule="auto"/>
        <w:ind w:left="360"/>
        <w:contextualSpacing w:val="0"/>
        <w:jc w:val="both"/>
      </w:pPr>
      <w:r w:rsidRPr="00D968FB">
        <w:t>W drodze rozporządzenia</w:t>
      </w:r>
      <w:r w:rsidRPr="00ED092D">
        <w:rPr>
          <w:vertAlign w:val="superscript"/>
        </w:rPr>
        <w:footnoteReference w:id="1"/>
      </w:r>
      <w:r w:rsidRPr="00D968FB">
        <w:t xml:space="preserve"> odroczone zostały obowiązki jednostek sektora prywatnego, publicznego oraz organizacji pozarządowych związanych m.in. ze sporządzaniem sprawozdań finansowych, ich badaniem przez firmy audytorskie, zatwierdzaniem oraz udostępnianiem tych sprawozdań do wiadomości publicznej. Wprowadzone zostały następujące terminy składania sprawozdań dla organizacji, których rok obrotowy pokrywa się z rokiem kalendarzowym:</w:t>
      </w:r>
    </w:p>
    <w:p w14:paraId="6E1746CD" w14:textId="77777777" w:rsidR="00543E87" w:rsidRPr="00960231" w:rsidRDefault="00543E87" w:rsidP="003664CA">
      <w:pPr>
        <w:numPr>
          <w:ilvl w:val="0"/>
          <w:numId w:val="18"/>
        </w:numPr>
        <w:tabs>
          <w:tab w:val="clear" w:pos="1440"/>
          <w:tab w:val="num" w:pos="2160"/>
        </w:tabs>
        <w:spacing w:line="276" w:lineRule="auto"/>
        <w:ind w:left="720"/>
        <w:jc w:val="both"/>
      </w:pPr>
      <w:r w:rsidRPr="00960231">
        <w:t xml:space="preserve">sporządzenie sprawozdania i podpisanie przez osobę, której powierzono prowadzenie ksiąg rachunkowych oraz przez zarząd organizacji – </w:t>
      </w:r>
      <w:r w:rsidRPr="00D968FB">
        <w:rPr>
          <w:b/>
          <w:bCs/>
        </w:rPr>
        <w:t>do 30 czerwca 2020</w:t>
      </w:r>
      <w:r w:rsidRPr="00960231">
        <w:t xml:space="preserve"> r. oraz</w:t>
      </w:r>
    </w:p>
    <w:p w14:paraId="0E042900" w14:textId="77777777" w:rsidR="00543E87" w:rsidRPr="00960231" w:rsidRDefault="00543E87" w:rsidP="003664CA">
      <w:pPr>
        <w:numPr>
          <w:ilvl w:val="0"/>
          <w:numId w:val="18"/>
        </w:numPr>
        <w:tabs>
          <w:tab w:val="clear" w:pos="1440"/>
          <w:tab w:val="num" w:pos="2160"/>
        </w:tabs>
        <w:spacing w:line="276" w:lineRule="auto"/>
        <w:ind w:left="720"/>
        <w:jc w:val="both"/>
      </w:pPr>
      <w:r w:rsidRPr="00960231">
        <w:t xml:space="preserve">zatwierdzenie sprawozdania przez właściwy organ organizacji – </w:t>
      </w:r>
      <w:r w:rsidRPr="00D968FB">
        <w:rPr>
          <w:b/>
          <w:bCs/>
        </w:rPr>
        <w:t>do 30 września 2020 </w:t>
      </w:r>
      <w:r w:rsidRPr="00960231">
        <w:t>r.</w:t>
      </w:r>
    </w:p>
    <w:p w14:paraId="50A5A8A9" w14:textId="77777777" w:rsidR="00543E87" w:rsidRPr="00960231" w:rsidRDefault="00543E87" w:rsidP="003664CA">
      <w:pPr>
        <w:spacing w:line="276" w:lineRule="auto"/>
        <w:ind w:left="720"/>
        <w:jc w:val="both"/>
      </w:pPr>
      <w:r w:rsidRPr="00960231">
        <w:t>Dla organizacji, których rok obrotowy jest inny niż rok kalendarzowy terminy sporządzenia i podpisania, a następnie zatwierdzenia sprawozdania upłyną odpowiednio 3 miesiące po upływie terminów, które obowiązywałyby dla tych organizacji przed wydaniem rozporządzenia.</w:t>
      </w:r>
    </w:p>
    <w:p w14:paraId="7E44360E" w14:textId="77777777" w:rsidR="00543E87" w:rsidRDefault="00543E87" w:rsidP="003664CA">
      <w:pPr>
        <w:spacing w:line="276" w:lineRule="auto"/>
        <w:ind w:left="357"/>
        <w:jc w:val="both"/>
      </w:pPr>
      <w:r w:rsidRPr="00960231">
        <w:t>Przepis ten ma zastosowanie do obowiązków sprawozdawczych dotyczących roku obrotowego kończącego się po dniu 29 września 2019 r., j</w:t>
      </w:r>
      <w:r>
        <w:t>ednak nie później niż w dniu 30 </w:t>
      </w:r>
      <w:r w:rsidRPr="00960231">
        <w:t>kwietnia 2020 r., których termin wykonania nie upłynął przed dniem 31 marca 2020 r.</w:t>
      </w:r>
    </w:p>
    <w:p w14:paraId="19DAAF0C" w14:textId="77777777" w:rsidR="00543E87" w:rsidRDefault="00543E87" w:rsidP="003664CA">
      <w:pPr>
        <w:spacing w:before="120" w:after="120" w:line="276" w:lineRule="auto"/>
        <w:jc w:val="both"/>
        <w:rPr>
          <w:rStyle w:val="Wyrnieniedelikatne"/>
        </w:rPr>
      </w:pPr>
      <w:r>
        <w:rPr>
          <w:rStyle w:val="Wyrnieniedelikatne"/>
        </w:rPr>
        <w:t>Przydatne linki:</w:t>
      </w:r>
    </w:p>
    <w:p w14:paraId="757A31DA" w14:textId="77777777" w:rsidR="00543E87" w:rsidRPr="00E86632" w:rsidRDefault="00A905B3"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jc w:val="both"/>
        <w:rPr>
          <w:i/>
        </w:rPr>
      </w:pPr>
      <w:hyperlink r:id="rId18" w:history="1">
        <w:r w:rsidR="00543E87" w:rsidRPr="00E86632">
          <w:rPr>
            <w:i/>
          </w:rPr>
          <w:t>https://www.niw.gov.pl/terminy-skladania-rocznych-sprawozdan-finansowych-za-2019-rok-przedluzone/</w:t>
        </w:r>
      </w:hyperlink>
      <w:r w:rsidR="00543E87" w:rsidRPr="00E86632">
        <w:rPr>
          <w:i/>
        </w:rPr>
        <w:t xml:space="preserve"> </w:t>
      </w:r>
    </w:p>
    <w:p w14:paraId="6BD777DF" w14:textId="77777777" w:rsidR="00543E87" w:rsidRPr="00E86632"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ind w:left="357"/>
        <w:jc w:val="both"/>
        <w:rPr>
          <w:i/>
        </w:rPr>
      </w:pPr>
      <w:r w:rsidRPr="00E86632">
        <w:rPr>
          <w:i/>
        </w:rPr>
        <w:t>https://www.gov.pl/web/finanse/ustawy-tarczy-antykryzysowej-z-podpisem-prezydenta</w:t>
      </w:r>
    </w:p>
    <w:p w14:paraId="441E93A2" w14:textId="77777777" w:rsidR="00543E87" w:rsidRPr="00AC35B4" w:rsidRDefault="00543E87" w:rsidP="003664CA">
      <w:pPr>
        <w:pStyle w:val="Nagwek2"/>
      </w:pPr>
      <w:bookmarkStart w:id="25" w:name="_Toc38983850"/>
      <w:r>
        <w:t>Zwolnienie z podatku od nieruchomości (art. 15p i 15q)</w:t>
      </w:r>
      <w:bookmarkEnd w:id="25"/>
    </w:p>
    <w:p w14:paraId="64127DCC" w14:textId="77777777" w:rsidR="00543E87" w:rsidRPr="00A66FF1" w:rsidRDefault="00543E87" w:rsidP="003664CA">
      <w:pPr>
        <w:spacing w:before="120" w:after="120" w:line="276" w:lineRule="auto"/>
        <w:rPr>
          <w:rStyle w:val="Wyrnieniedelikatne"/>
        </w:rPr>
      </w:pPr>
      <w:r w:rsidRPr="00A66FF1">
        <w:rPr>
          <w:rStyle w:val="Wyrnieniedelikatne"/>
        </w:rPr>
        <w:t>Dla kogo: PES</w:t>
      </w:r>
    </w:p>
    <w:p w14:paraId="3470F40B" w14:textId="77777777" w:rsidR="00543E87" w:rsidRPr="00A66FF1" w:rsidRDefault="00543E87" w:rsidP="003664CA">
      <w:pPr>
        <w:spacing w:before="120" w:after="120" w:line="276" w:lineRule="auto"/>
        <w:rPr>
          <w:i/>
          <w:iCs/>
          <w:color w:val="404040" w:themeColor="text1" w:themeTint="BF"/>
        </w:rPr>
      </w:pPr>
      <w:r w:rsidRPr="00A66FF1">
        <w:rPr>
          <w:rStyle w:val="Wyrnieniedelikatne"/>
        </w:rPr>
        <w:t>Krótka charakterystyka</w:t>
      </w:r>
      <w:r>
        <w:rPr>
          <w:rStyle w:val="Wyrnieniedelikatne"/>
        </w:rPr>
        <w:t>:</w:t>
      </w:r>
    </w:p>
    <w:p w14:paraId="6C4F2A47" w14:textId="77777777" w:rsidR="00543E87" w:rsidRPr="00D168E7" w:rsidRDefault="00543E87" w:rsidP="003664CA">
      <w:pPr>
        <w:pStyle w:val="Tekstpodstawowy"/>
        <w:spacing w:after="120" w:line="276" w:lineRule="auto"/>
        <w:jc w:val="both"/>
        <w:rPr>
          <w:szCs w:val="24"/>
        </w:rPr>
      </w:pPr>
      <w:r>
        <w:rPr>
          <w:szCs w:val="24"/>
        </w:rPr>
        <w:t xml:space="preserve">Rada gminy może podjąć uchwałę zwalniającą z podatku od nieruchomości tych przedsiębiorców, których płynność finansowa uległa pogorszeniu w związku z epidemią. Uchwała taka może dotyczyć również organizacji pozarządowych i podmiotów wymienionych w art. 3 ust. 3 </w:t>
      </w:r>
      <w:r w:rsidRPr="00A01CC7">
        <w:t>ustawy z dnia 24 kwietnia 2003 r. o działalności pożytku publicznego i o wolontariacie</w:t>
      </w:r>
      <w:r w:rsidRPr="00D168E7">
        <w:rPr>
          <w:szCs w:val="24"/>
        </w:rPr>
        <w:t>.</w:t>
      </w:r>
      <w:r>
        <w:rPr>
          <w:szCs w:val="24"/>
        </w:rPr>
        <w:t xml:space="preserve"> Rada może także zdecydować o przedłużeniu terminu płatności rat za ten podatek, za kwiecień maj i czerwiec jednak nie dłużej niż do końca września.</w:t>
      </w:r>
    </w:p>
    <w:p w14:paraId="3415CF4B" w14:textId="77777777" w:rsidR="00543E87" w:rsidRPr="00D168E7" w:rsidRDefault="00543E87" w:rsidP="003664CA">
      <w:pPr>
        <w:pStyle w:val="Tekstpodstawowy"/>
        <w:spacing w:after="120" w:line="276" w:lineRule="auto"/>
        <w:jc w:val="both"/>
        <w:rPr>
          <w:szCs w:val="24"/>
        </w:rPr>
      </w:pPr>
      <w:r w:rsidRPr="00D168E7">
        <w:rPr>
          <w:szCs w:val="24"/>
        </w:rPr>
        <w:t>Pożyczki będą udzielane przez Pośrednika Finansowego, wyłonionego przez BGK.</w:t>
      </w:r>
    </w:p>
    <w:p w14:paraId="5D295C3D" w14:textId="22AAD9DD" w:rsidR="008E63C3" w:rsidRDefault="008E63C3" w:rsidP="003664CA">
      <w:pPr>
        <w:pStyle w:val="Nagwek1"/>
        <w:rPr>
          <w:b w:val="0"/>
          <w:sz w:val="40"/>
        </w:rPr>
      </w:pPr>
      <w:bookmarkStart w:id="26" w:name="_Toc38983851"/>
      <w:r w:rsidRPr="00FB6362">
        <w:rPr>
          <w:b w:val="0"/>
          <w:sz w:val="40"/>
        </w:rPr>
        <w:lastRenderedPageBreak/>
        <w:t>O</w:t>
      </w:r>
      <w:r w:rsidR="007F4F83">
        <w:rPr>
          <w:b w:val="0"/>
          <w:sz w:val="40"/>
        </w:rPr>
        <w:t>środki Wsparcia Ekonomii Społecznej (OWES)</w:t>
      </w:r>
      <w:bookmarkEnd w:id="26"/>
    </w:p>
    <w:p w14:paraId="660F362D" w14:textId="77777777" w:rsidR="00543E87" w:rsidRDefault="00543E87" w:rsidP="003664CA">
      <w:pPr>
        <w:pStyle w:val="Nagwek2"/>
      </w:pPr>
      <w:bookmarkStart w:id="27" w:name="_Toc38983852"/>
      <w:r w:rsidRPr="00ED092D">
        <w:t>Wsparcie ze strony OWES</w:t>
      </w:r>
      <w:bookmarkEnd w:id="27"/>
    </w:p>
    <w:p w14:paraId="709E5641" w14:textId="77777777" w:rsidR="00543E87" w:rsidRPr="00800BE4" w:rsidRDefault="00543E87" w:rsidP="003664CA">
      <w:pPr>
        <w:spacing w:line="276" w:lineRule="auto"/>
        <w:jc w:val="both"/>
        <w:rPr>
          <w:b/>
          <w:iCs/>
        </w:rPr>
      </w:pPr>
      <w:r w:rsidRPr="00800BE4">
        <w:rPr>
          <w:iCs/>
        </w:rPr>
        <w:t>MRPiPS na bieżąco przekazuje Ośrodkom Wsparcia Ek</w:t>
      </w:r>
      <w:r>
        <w:rPr>
          <w:iCs/>
        </w:rPr>
        <w:t>onomii Społecznej informacje na temat</w:t>
      </w:r>
      <w:r w:rsidRPr="00800BE4">
        <w:rPr>
          <w:iCs/>
        </w:rPr>
        <w:t> pojawiających się instrumentów pomocowych dedykowanych podmiotom ekonomii społecznej, w tym prz</w:t>
      </w:r>
      <w:r>
        <w:rPr>
          <w:iCs/>
        </w:rPr>
        <w:t>edsiębiorstwom społecznym,</w:t>
      </w:r>
      <w:r w:rsidRPr="00800BE4">
        <w:rPr>
          <w:iCs/>
        </w:rPr>
        <w:t xml:space="preserve"> </w:t>
      </w:r>
      <w:r>
        <w:rPr>
          <w:iCs/>
        </w:rPr>
        <w:t>związanych z wprowadzeniem tzw. </w:t>
      </w:r>
      <w:r w:rsidRPr="00800BE4">
        <w:rPr>
          <w:iCs/>
        </w:rPr>
        <w:t xml:space="preserve">pakietu antykryzysowego. </w:t>
      </w:r>
    </w:p>
    <w:p w14:paraId="055FE9C3" w14:textId="04BF2593" w:rsidR="00543E87" w:rsidRDefault="00543E87" w:rsidP="003664CA">
      <w:pPr>
        <w:spacing w:line="276" w:lineRule="auto"/>
        <w:jc w:val="both"/>
        <w:rPr>
          <w:iCs/>
        </w:rPr>
      </w:pPr>
      <w:r w:rsidRPr="00800BE4">
        <w:rPr>
          <w:iCs/>
        </w:rPr>
        <w:t>Rolą OWES</w:t>
      </w:r>
      <w:r>
        <w:rPr>
          <w:iCs/>
        </w:rPr>
        <w:t xml:space="preserve"> </w:t>
      </w:r>
      <w:r w:rsidRPr="00800BE4">
        <w:rPr>
          <w:iCs/>
        </w:rPr>
        <w:t>jest</w:t>
      </w:r>
      <w:r>
        <w:rPr>
          <w:iCs/>
        </w:rPr>
        <w:t xml:space="preserve"> udzielanie</w:t>
      </w:r>
      <w:r w:rsidRPr="00800BE4">
        <w:rPr>
          <w:iCs/>
        </w:rPr>
        <w:t xml:space="preserve"> informacj</w:t>
      </w:r>
      <w:r>
        <w:rPr>
          <w:iCs/>
        </w:rPr>
        <w:t>i i </w:t>
      </w:r>
      <w:r w:rsidRPr="00800BE4">
        <w:rPr>
          <w:iCs/>
        </w:rPr>
        <w:t>wsparcia doradczego podmiotom ekonomii społecznej w zakresie wprowadzanych przez rząd rozwiązań. OWES powinien kompleksowo wspierać PES w ubieganiu się o dostępne dla nich instrumenty</w:t>
      </w:r>
      <w:r>
        <w:rPr>
          <w:iCs/>
        </w:rPr>
        <w:t>,</w:t>
      </w:r>
      <w:r w:rsidRPr="00800BE4">
        <w:rPr>
          <w:iCs/>
        </w:rPr>
        <w:t xml:space="preserve"> m.</w:t>
      </w:r>
      <w:r>
        <w:rPr>
          <w:iCs/>
        </w:rPr>
        <w:t xml:space="preserve">in. poprzez </w:t>
      </w:r>
      <w:r w:rsidRPr="00800BE4">
        <w:rPr>
          <w:iCs/>
        </w:rPr>
        <w:t>pomoc w</w:t>
      </w:r>
      <w:r>
        <w:rPr>
          <w:iCs/>
        </w:rPr>
        <w:t> </w:t>
      </w:r>
      <w:r w:rsidRPr="00800BE4">
        <w:rPr>
          <w:iCs/>
        </w:rPr>
        <w:t>przygotowywaniu i składaniu wnio</w:t>
      </w:r>
      <w:r>
        <w:rPr>
          <w:iCs/>
        </w:rPr>
        <w:t xml:space="preserve">sków we właściwych instytucjach. </w:t>
      </w:r>
    </w:p>
    <w:p w14:paraId="315D6909" w14:textId="601DF4F3" w:rsidR="00F40355" w:rsidRDefault="00543E87" w:rsidP="003664CA">
      <w:pPr>
        <w:spacing w:line="276" w:lineRule="auto"/>
        <w:jc w:val="both"/>
        <w:rPr>
          <w:iCs/>
        </w:rPr>
      </w:pPr>
      <w:r>
        <w:rPr>
          <w:iCs/>
        </w:rPr>
        <w:t>OWES powinny również aktywnie promować w samorządach wykorzystywanie klauzul społecznych w celu zlecania zamówień publicznych PES</w:t>
      </w:r>
      <w:r w:rsidR="00747482">
        <w:rPr>
          <w:iCs/>
        </w:rPr>
        <w:t>. Jednocześnie warto także podkreślać, że jeżeli PES mogą włączyć się w przeciwdziałanie epidemii to samorząd może zlecić im takie zadanie z pominięciem przepisów prawa zamówień publicz</w:t>
      </w:r>
      <w:r w:rsidR="00AC5B48">
        <w:rPr>
          <w:iCs/>
        </w:rPr>
        <w:t>nych (art. 6  </w:t>
      </w:r>
      <w:r w:rsidR="00EA7051">
        <w:rPr>
          <w:iCs/>
        </w:rPr>
        <w:t>specustawy</w:t>
      </w:r>
      <w:r w:rsidR="00747482">
        <w:rPr>
          <w:iCs/>
        </w:rPr>
        <w:t>).</w:t>
      </w:r>
    </w:p>
    <w:p w14:paraId="0927CDBB" w14:textId="18359405" w:rsidR="003424EE" w:rsidRDefault="003424EE" w:rsidP="003424EE">
      <w:pPr>
        <w:pStyle w:val="Nagwek2"/>
      </w:pPr>
      <w:bookmarkStart w:id="28" w:name="_Toc38983853"/>
      <w:r>
        <w:t>Zakupy w PES towarów i usług związanych z przeciwdziałaniem COVID-19</w:t>
      </w:r>
      <w:bookmarkEnd w:id="28"/>
    </w:p>
    <w:p w14:paraId="43561D52" w14:textId="7A30656D" w:rsidR="00F40355" w:rsidRPr="00F40355" w:rsidRDefault="003424EE" w:rsidP="00F40355">
      <w:pPr>
        <w:spacing w:line="276" w:lineRule="auto"/>
        <w:jc w:val="both"/>
        <w:rPr>
          <w:iCs/>
        </w:rPr>
      </w:pPr>
      <w:r>
        <w:rPr>
          <w:iCs/>
        </w:rPr>
        <w:t xml:space="preserve">OWES w ramach realizowanych już projektów finansowanych z RPO dokonywać będą zakupów </w:t>
      </w:r>
      <w:r w:rsidR="00F40355" w:rsidRPr="00F40355">
        <w:rPr>
          <w:iCs/>
        </w:rPr>
        <w:t xml:space="preserve">w PES, </w:t>
      </w:r>
      <w:r>
        <w:rPr>
          <w:iCs/>
        </w:rPr>
        <w:t>a w szczególności w PS oraz PES przekształcanych w PES</w:t>
      </w:r>
      <w:r w:rsidR="00F40355" w:rsidRPr="00F40355">
        <w:rPr>
          <w:iCs/>
        </w:rPr>
        <w:t>, w celu zapewnienia tym podmiotom zamówień oraz umożliwienia dalszego funkcjonowania.</w:t>
      </w:r>
      <w:r w:rsidR="00AF28BF">
        <w:rPr>
          <w:iCs/>
        </w:rPr>
        <w:t xml:space="preserve"> </w:t>
      </w:r>
      <w:r w:rsidR="00F40355" w:rsidRPr="00F40355">
        <w:rPr>
          <w:iCs/>
        </w:rPr>
        <w:t xml:space="preserve">IZ RPO może umożliwić </w:t>
      </w:r>
      <w:r w:rsidR="00AF28BF">
        <w:rPr>
          <w:iCs/>
        </w:rPr>
        <w:t>OWES</w:t>
      </w:r>
      <w:r w:rsidR="00F40355" w:rsidRPr="00F40355">
        <w:rPr>
          <w:iCs/>
        </w:rPr>
        <w:t xml:space="preserve"> rozszerzenie zadań</w:t>
      </w:r>
      <w:r w:rsidR="00AF28BF">
        <w:rPr>
          <w:iCs/>
        </w:rPr>
        <w:t>,</w:t>
      </w:r>
      <w:r w:rsidR="00F40355" w:rsidRPr="00F40355">
        <w:rPr>
          <w:iCs/>
        </w:rPr>
        <w:t xml:space="preserve"> poprzez wprowadzenie działań polegających na przeciwdziałaniu upadłości PS oraz PES przekształcanych w PS i utrzymaniu miejsc pracy zagrożonych w następstwie wystąpienia COVID-19. Najważniejszym z tych działań będzie umożliwienie w ramach projektów OWES dokonywania zakupów w PES i PS, znajdujących się w trudnej sytuacji w następstwie wystąpienia COVID-19, obejmujących w szczególności:</w:t>
      </w:r>
    </w:p>
    <w:p w14:paraId="59AFB65E" w14:textId="77777777" w:rsidR="00F40355" w:rsidRPr="00F40355" w:rsidRDefault="00F40355" w:rsidP="00F40355">
      <w:pPr>
        <w:pStyle w:val="Akapitzlist"/>
        <w:numPr>
          <w:ilvl w:val="0"/>
          <w:numId w:val="39"/>
        </w:numPr>
        <w:spacing w:line="276" w:lineRule="auto"/>
        <w:jc w:val="both"/>
        <w:rPr>
          <w:iCs/>
        </w:rPr>
      </w:pPr>
      <w:r w:rsidRPr="00F40355">
        <w:rPr>
          <w:iCs/>
        </w:rPr>
        <w:t>zamówienia produkowanych przez PES i PS środków ochrony osobistej (np. maseczek ochronnych, przyłbic) i przekazywanie ich nieodpłatnie placówkom służby zdrowia, placówkom całodobowej opieki w pomocy społecznej, pieczy zastępczej, systemu oświaty, innym jednostkom organizacyjnym pomocy społecznej oraz służb publicznych uczestniczących w działaniach na rzecz przeciwdziałania skutkom wystąpienia COVID-19.</w:t>
      </w:r>
    </w:p>
    <w:p w14:paraId="44F41D59" w14:textId="77777777" w:rsidR="00F40355" w:rsidRPr="00F40355" w:rsidRDefault="00F40355" w:rsidP="00F40355">
      <w:pPr>
        <w:pStyle w:val="Akapitzlist"/>
        <w:numPr>
          <w:ilvl w:val="0"/>
          <w:numId w:val="39"/>
        </w:numPr>
        <w:spacing w:line="276" w:lineRule="auto"/>
        <w:jc w:val="both"/>
        <w:rPr>
          <w:iCs/>
        </w:rPr>
      </w:pPr>
      <w:r w:rsidRPr="00F40355">
        <w:rPr>
          <w:iCs/>
        </w:rPr>
        <w:t>zamówienia usług cateringowych (przygotowanie i dostarczenie posiłków) świadczonych przez PES i PS na potrzeby pracowników służby zdrowia, placówek całodobowej opieki w pomocy społecznej, pieczy zastępczej, systemie oświaty oraz innych jednostek organizacyjnych pomocy społecznej.</w:t>
      </w:r>
    </w:p>
    <w:p w14:paraId="6416BA11" w14:textId="0B669576" w:rsidR="00F40355" w:rsidRPr="00F40355" w:rsidRDefault="00F40355" w:rsidP="00F40355">
      <w:pPr>
        <w:pStyle w:val="Akapitzlist"/>
        <w:numPr>
          <w:ilvl w:val="0"/>
          <w:numId w:val="39"/>
        </w:numPr>
        <w:spacing w:line="276" w:lineRule="auto"/>
        <w:jc w:val="both"/>
        <w:rPr>
          <w:iCs/>
        </w:rPr>
      </w:pPr>
      <w:r w:rsidRPr="00F40355">
        <w:rPr>
          <w:iCs/>
        </w:rPr>
        <w:t>zamówienia usług cateringowych (przygotowanie i dostarczenie posiłków) świadczonych przez PES i PS oraz przekazywanie ich nieodpłatnie osobom w trudnej sytuacji w związku z wystąpieniem COVID-19 (osobom starszym, osobom z niepełnosprawnościami, dzieciom korzystającym dotychczas z darmowych posiłków w szkołach, osobom przebywającym w miejscach odosobnienia w związku z potrzebami izolacji lub kwarantanny i osobom potrzebującym wsparci</w:t>
      </w:r>
      <w:r w:rsidR="00AC5B48">
        <w:rPr>
          <w:iCs/>
        </w:rPr>
        <w:t>a w codziennym funkcjonowaniu w </w:t>
      </w:r>
      <w:r w:rsidRPr="00F40355">
        <w:rPr>
          <w:iCs/>
        </w:rPr>
        <w:t>społeczności lokalnej).</w:t>
      </w:r>
    </w:p>
    <w:p w14:paraId="56ED1D1A" w14:textId="77777777" w:rsidR="00F40355" w:rsidRPr="00F40355" w:rsidRDefault="00F40355" w:rsidP="00F40355">
      <w:pPr>
        <w:pStyle w:val="Akapitzlist"/>
        <w:numPr>
          <w:ilvl w:val="0"/>
          <w:numId w:val="39"/>
        </w:numPr>
        <w:spacing w:line="276" w:lineRule="auto"/>
        <w:jc w:val="both"/>
        <w:rPr>
          <w:iCs/>
        </w:rPr>
      </w:pPr>
      <w:r w:rsidRPr="00F40355">
        <w:rPr>
          <w:iCs/>
        </w:rPr>
        <w:lastRenderedPageBreak/>
        <w:t>zamówienia w PES i PS środków higienicznych (np. dezynfekujących), środków ochrony osobistej i przekazywanie ich nieodpłatnie placówkom służby zdrowia, placówkom całodobowej opieki w pomocy społecznej, pieczy zastępczej, systemu oświaty, innym jednostkom organizacyjnym pomocy społecznej oraz służb publicznych uczestniczących w działaniach na rzecz przeciwdziałania skutkom wystąpienia COVID-19.</w:t>
      </w:r>
    </w:p>
    <w:p w14:paraId="6182631B" w14:textId="77777777" w:rsidR="00F40355" w:rsidRPr="00F40355" w:rsidRDefault="00F40355" w:rsidP="00F40355">
      <w:pPr>
        <w:pStyle w:val="Akapitzlist"/>
        <w:numPr>
          <w:ilvl w:val="0"/>
          <w:numId w:val="39"/>
        </w:numPr>
        <w:spacing w:line="276" w:lineRule="auto"/>
        <w:jc w:val="both"/>
        <w:rPr>
          <w:iCs/>
        </w:rPr>
      </w:pPr>
      <w:r w:rsidRPr="00F40355">
        <w:rPr>
          <w:iCs/>
        </w:rPr>
        <w:t>zamówienia usług społecznych, świadczonych w społeczności lokalnej, w szczególności usług opiekuńczych i asystenckich, dla osób, które dotychczas były objęte opieką w instytucjach (placówkach całodobowych i dziennych.) lub wymagających takiej opieki w związku z sytuacją epidemiologiczną w kraju, wraz środkami ochrony osobistej dla pracowników realizujących usługi;</w:t>
      </w:r>
    </w:p>
    <w:p w14:paraId="6220FBE4" w14:textId="77777777" w:rsidR="00F40355" w:rsidRPr="00F40355" w:rsidRDefault="00F40355" w:rsidP="00F40355">
      <w:pPr>
        <w:pStyle w:val="Akapitzlist"/>
        <w:numPr>
          <w:ilvl w:val="0"/>
          <w:numId w:val="39"/>
        </w:numPr>
        <w:spacing w:line="276" w:lineRule="auto"/>
        <w:jc w:val="both"/>
        <w:rPr>
          <w:iCs/>
        </w:rPr>
      </w:pPr>
      <w:r w:rsidRPr="00F40355">
        <w:rPr>
          <w:iCs/>
        </w:rPr>
        <w:t>organizacja i wynajem miejsc całodobowych z przeznaczeniem na pobyt w trakcie kwarantanny, a także na pobyt personelu ochrony zdrowia i innych służb społecznych albo z przeznaczeniem na czasowe zmniejszenia liczby osób w placówkach całodobowych;</w:t>
      </w:r>
    </w:p>
    <w:p w14:paraId="266C480D" w14:textId="77777777" w:rsidR="00F40355" w:rsidRPr="00F40355" w:rsidRDefault="00F40355" w:rsidP="00F40355">
      <w:pPr>
        <w:pStyle w:val="Akapitzlist"/>
        <w:numPr>
          <w:ilvl w:val="0"/>
          <w:numId w:val="39"/>
        </w:numPr>
        <w:spacing w:line="276" w:lineRule="auto"/>
        <w:jc w:val="both"/>
        <w:rPr>
          <w:iCs/>
        </w:rPr>
      </w:pPr>
      <w:r w:rsidRPr="00F40355">
        <w:rPr>
          <w:iCs/>
        </w:rPr>
        <w:t>zamówienie usług czyszczenia, odkażania budynków i przestrzeni publicznych;</w:t>
      </w:r>
    </w:p>
    <w:p w14:paraId="2314D59E" w14:textId="77777777" w:rsidR="00F40355" w:rsidRPr="00F40355" w:rsidRDefault="00F40355" w:rsidP="00F40355">
      <w:pPr>
        <w:pStyle w:val="Akapitzlist"/>
        <w:numPr>
          <w:ilvl w:val="0"/>
          <w:numId w:val="39"/>
        </w:numPr>
        <w:spacing w:line="276" w:lineRule="auto"/>
        <w:jc w:val="both"/>
        <w:rPr>
          <w:iCs/>
        </w:rPr>
      </w:pPr>
      <w:r w:rsidRPr="00F40355">
        <w:rPr>
          <w:iCs/>
        </w:rPr>
        <w:t xml:space="preserve">oraz wszystkich innych usług i zamówień towarów, których potrzeby użycia bądź stosowania mogą pojawić się wraz z rozwojem sytuacji epidemiologicznej w kraju, </w:t>
      </w:r>
      <w:r w:rsidRPr="00F40355">
        <w:rPr>
          <w:iCs/>
        </w:rPr>
        <w:br/>
        <w:t>a których produkcja, dystrybucja, świadczenie nie jest ograniczone innymi prawnymi regulacjami dotyczącymi stanu epidemii.</w:t>
      </w:r>
    </w:p>
    <w:p w14:paraId="39AE0D18" w14:textId="4E222AA7" w:rsidR="00F40355" w:rsidRDefault="00F40355" w:rsidP="00F40355">
      <w:pPr>
        <w:spacing w:line="276" w:lineRule="auto"/>
        <w:jc w:val="both"/>
        <w:rPr>
          <w:iCs/>
        </w:rPr>
      </w:pPr>
      <w:r w:rsidRPr="00F40355">
        <w:rPr>
          <w:iCs/>
        </w:rPr>
        <w:t>OWES przy realizowaniu powyższych działań współpracują z ROPS w zakresie wsparcia dla instytucji całodobowego pobytu oraz innych podmiotów świadczących usługi w miejscu zamieszkania dotkniętych skutkami wystąpienia COVID-19. Ważnym elementem wdrożenia tej koncepcji jest wykorzystanie rozwiązań, które wskazują na wyłączenie zasady konkurencyjności w ramach zamówień niezbędnych do przeciwdziałania skutkom COVID-19. Takie wyłączenie jest możliwe ze względu na wymaganą natychmiastową realizację zamówienia lub wystąpienie natychmiastowej potrzeby udz</w:t>
      </w:r>
      <w:r w:rsidR="00AC5B48">
        <w:rPr>
          <w:iCs/>
        </w:rPr>
        <w:t>ielenia zamówienia (w związku z </w:t>
      </w:r>
      <w:r w:rsidRPr="00F40355">
        <w:rPr>
          <w:iCs/>
        </w:rPr>
        <w:t>czym nie jest możliwe przeprowadzenie postępo</w:t>
      </w:r>
      <w:r w:rsidR="00AC5B48">
        <w:rPr>
          <w:iCs/>
        </w:rPr>
        <w:t>wania o udzielenie zamówienia z </w:t>
      </w:r>
      <w:r w:rsidRPr="00F40355">
        <w:rPr>
          <w:iCs/>
        </w:rPr>
        <w:t>zachowaniem terminów przewidzianych dla zasady konkurencyjności).</w:t>
      </w:r>
      <w:r w:rsidR="00AF28BF">
        <w:rPr>
          <w:iCs/>
        </w:rPr>
        <w:t xml:space="preserve"> Środki finansowe na realizację tych zakupów powinny w pierwszej kolejności pochodzić z oszczędności wynikających z ograniczania skali </w:t>
      </w:r>
      <w:r w:rsidR="0098704B">
        <w:rPr>
          <w:iCs/>
        </w:rPr>
        <w:t xml:space="preserve">innego rodzaju </w:t>
      </w:r>
      <w:r w:rsidR="00AF28BF">
        <w:rPr>
          <w:iCs/>
        </w:rPr>
        <w:t>działalności OWES związanej z epidemią.</w:t>
      </w:r>
    </w:p>
    <w:p w14:paraId="1DDC2D6B" w14:textId="77777777" w:rsidR="0098704B" w:rsidRDefault="0098704B" w:rsidP="00F40355">
      <w:pPr>
        <w:spacing w:line="276" w:lineRule="auto"/>
        <w:jc w:val="both"/>
        <w:rPr>
          <w:iCs/>
        </w:rPr>
      </w:pPr>
    </w:p>
    <w:p w14:paraId="4C67F389" w14:textId="77777777" w:rsidR="0098704B" w:rsidRDefault="0098704B" w:rsidP="0098704B">
      <w:pPr>
        <w:spacing w:before="120" w:after="120" w:line="276" w:lineRule="auto"/>
        <w:jc w:val="both"/>
        <w:rPr>
          <w:rStyle w:val="Wyrnieniedelikatne"/>
        </w:rPr>
      </w:pPr>
      <w:r>
        <w:rPr>
          <w:rStyle w:val="Wyrnieniedelikatne"/>
        </w:rPr>
        <w:t>Przydatne linki:</w:t>
      </w:r>
    </w:p>
    <w:p w14:paraId="22C721C9" w14:textId="3C32BB47" w:rsidR="0098704B" w:rsidRPr="0098704B" w:rsidRDefault="0098704B" w:rsidP="00F40355">
      <w:pPr>
        <w:spacing w:line="276" w:lineRule="auto"/>
        <w:jc w:val="both"/>
        <w:rPr>
          <w:i/>
          <w:iCs/>
        </w:rPr>
      </w:pPr>
      <w:r w:rsidRPr="0098704B">
        <w:rPr>
          <w:i/>
          <w:iCs/>
        </w:rPr>
        <w:t>https://wykazowes.ekonomiaspoleczna.gov.pl/</w:t>
      </w:r>
    </w:p>
    <w:p w14:paraId="4EE9F4A3" w14:textId="77777777" w:rsidR="00543E87" w:rsidRDefault="00543E87" w:rsidP="003664CA">
      <w:pPr>
        <w:pStyle w:val="Nagwek2"/>
      </w:pPr>
      <w:bookmarkStart w:id="29" w:name="_Toc38983854"/>
      <w:r w:rsidRPr="00F66879">
        <w:t>Akredytacja Ośrodków Wsparcia Ekonomii Społecznej</w:t>
      </w:r>
      <w:bookmarkEnd w:id="29"/>
    </w:p>
    <w:p w14:paraId="005AF147" w14:textId="77777777" w:rsidR="00543E87" w:rsidRDefault="00543E87" w:rsidP="003664CA">
      <w:pPr>
        <w:spacing w:line="276" w:lineRule="auto"/>
        <w:jc w:val="both"/>
        <w:rPr>
          <w:iCs/>
        </w:rPr>
      </w:pPr>
      <w:r w:rsidRPr="00800BE4">
        <w:rPr>
          <w:iCs/>
        </w:rPr>
        <w:t>Obecnie obowiązujące Zarządzenie nr 21 Ministra Rodziny, Pracy i Polityki Społecznej z</w:t>
      </w:r>
      <w:r>
        <w:rPr>
          <w:iCs/>
        </w:rPr>
        <w:t> </w:t>
      </w:r>
      <w:r w:rsidRPr="00800BE4">
        <w:rPr>
          <w:iCs/>
        </w:rPr>
        <w:t xml:space="preserve">dnia 18 kwietnia 2016 r. </w:t>
      </w:r>
      <w:r w:rsidRPr="00800BE4">
        <w:rPr>
          <w:i/>
          <w:iCs/>
        </w:rPr>
        <w:t>w sprawie przyznania akredytacji „AKSES”</w:t>
      </w:r>
      <w:r w:rsidRPr="00800BE4">
        <w:rPr>
          <w:iCs/>
        </w:rPr>
        <w:t xml:space="preserve"> dopuszcza w szczeg</w:t>
      </w:r>
      <w:r>
        <w:rPr>
          <w:iCs/>
        </w:rPr>
        <w:t>ólnie uzasadnionych przypadkach</w:t>
      </w:r>
      <w:r w:rsidRPr="00800BE4">
        <w:rPr>
          <w:iCs/>
        </w:rPr>
        <w:t xml:space="preserve"> jednorazowe przedłużenie okresu obowiązywania przyznanej akredytacji „AKSES” przez Ministra. Takim szczególnie uzasadnionym przypadkiem jest niewątpliwie </w:t>
      </w:r>
      <w:r>
        <w:rPr>
          <w:iCs/>
        </w:rPr>
        <w:t>aktualnie obowiązujący</w:t>
      </w:r>
      <w:r w:rsidRPr="00800BE4">
        <w:rPr>
          <w:iCs/>
        </w:rPr>
        <w:t xml:space="preserve"> stan </w:t>
      </w:r>
      <w:r>
        <w:rPr>
          <w:iCs/>
        </w:rPr>
        <w:t>epidemii</w:t>
      </w:r>
      <w:r w:rsidRPr="00800BE4">
        <w:rPr>
          <w:iCs/>
        </w:rPr>
        <w:t xml:space="preserve">. </w:t>
      </w:r>
    </w:p>
    <w:p w14:paraId="3BE6DF06" w14:textId="77777777" w:rsidR="00543E87" w:rsidRPr="00800BE4" w:rsidRDefault="00543E87" w:rsidP="003664CA">
      <w:pPr>
        <w:spacing w:line="276" w:lineRule="auto"/>
        <w:jc w:val="both"/>
        <w:rPr>
          <w:iCs/>
        </w:rPr>
      </w:pPr>
      <w:r>
        <w:rPr>
          <w:iCs/>
        </w:rPr>
        <w:t>W</w:t>
      </w:r>
      <w:r w:rsidRPr="00800BE4">
        <w:rPr>
          <w:iCs/>
        </w:rPr>
        <w:t xml:space="preserve">niosek o przedłużenie akredytacji OWES powinien złożyć nie później niż 21 dni przed upływem terminu obowiązywania aktualnej akredytacji. </w:t>
      </w:r>
    </w:p>
    <w:p w14:paraId="2306C5CB" w14:textId="77777777" w:rsidR="00543E87" w:rsidRPr="00800BE4" w:rsidRDefault="00543E87" w:rsidP="003664CA">
      <w:pPr>
        <w:spacing w:line="276" w:lineRule="auto"/>
        <w:jc w:val="both"/>
        <w:rPr>
          <w:iCs/>
        </w:rPr>
      </w:pPr>
      <w:r>
        <w:rPr>
          <w:iCs/>
        </w:rPr>
        <w:lastRenderedPageBreak/>
        <w:t>P</w:t>
      </w:r>
      <w:r w:rsidRPr="00800BE4">
        <w:rPr>
          <w:iCs/>
        </w:rPr>
        <w:t>rzy ocenie wni</w:t>
      </w:r>
      <w:r>
        <w:rPr>
          <w:iCs/>
        </w:rPr>
        <w:t>osku o przedłużenie akredytacji</w:t>
      </w:r>
      <w:r w:rsidRPr="00800BE4">
        <w:rPr>
          <w:iCs/>
        </w:rPr>
        <w:t xml:space="preserve"> Komisja ds. oceny wniosku bierze pod uwagę w szczególności uzasadnienie, opinię ROPS, dotychczas osiągnięte wskaźniki oraz wyniki  audytów oraz  wizyt monitorujących.</w:t>
      </w:r>
    </w:p>
    <w:p w14:paraId="55DED217" w14:textId="77777777" w:rsidR="00543E87" w:rsidRDefault="00543E87" w:rsidP="003664CA">
      <w:pPr>
        <w:spacing w:line="276" w:lineRule="auto"/>
        <w:jc w:val="both"/>
        <w:rPr>
          <w:iCs/>
        </w:rPr>
      </w:pPr>
      <w:r w:rsidRPr="00800BE4">
        <w:rPr>
          <w:iCs/>
        </w:rPr>
        <w:t>Dodatkowo ww. zarządzenie</w:t>
      </w:r>
      <w:r>
        <w:rPr>
          <w:iCs/>
        </w:rPr>
        <w:t xml:space="preserve"> w</w:t>
      </w:r>
      <w:r w:rsidRPr="00800BE4">
        <w:rPr>
          <w:iCs/>
        </w:rPr>
        <w:t xml:space="preserve"> § 8 ust. 1 pkt. 4 dopuszcza mo</w:t>
      </w:r>
      <w:r>
        <w:rPr>
          <w:iCs/>
        </w:rPr>
        <w:t>żliwość rozpatrywania wniosku o</w:t>
      </w:r>
      <w:r w:rsidRPr="00800BE4">
        <w:rPr>
          <w:iCs/>
        </w:rPr>
        <w:t xml:space="preserve"> przyznawanie akredytacji bez konieczności dokonywania nowego audytu, bazując na wynikach poprzedniego lub wizyty monitorującej. Tym samym w obecnej sytuacji nie ma konieczności ich przeprowadzania, aby Komisja ds. oceny wniosków oceniła merytorycznie złożony wniosek.</w:t>
      </w:r>
    </w:p>
    <w:p w14:paraId="648B397D" w14:textId="6F4D8BF2" w:rsidR="00543E87" w:rsidRPr="00543E87" w:rsidRDefault="00543E87" w:rsidP="003664CA">
      <w:pPr>
        <w:pStyle w:val="Nagwek1"/>
        <w:rPr>
          <w:b w:val="0"/>
          <w:sz w:val="40"/>
        </w:rPr>
      </w:pPr>
      <w:bookmarkStart w:id="30" w:name="_Toc38983855"/>
      <w:r w:rsidRPr="00543E87">
        <w:rPr>
          <w:b w:val="0"/>
          <w:sz w:val="40"/>
        </w:rPr>
        <w:t>Inne</w:t>
      </w:r>
      <w:bookmarkEnd w:id="30"/>
    </w:p>
    <w:p w14:paraId="2623B2E2" w14:textId="0826493C" w:rsidR="00C24CBE" w:rsidRDefault="00543E87" w:rsidP="00C24CBE">
      <w:pPr>
        <w:pStyle w:val="Nagwek2"/>
        <w:ind w:left="0"/>
      </w:pPr>
      <w:bookmarkStart w:id="31" w:name="_Toc38983856"/>
      <w:r w:rsidRPr="00C24CBE">
        <w:t>Rozwiązania dla beneficjentów projektów współfinansowanych w ramach EFS</w:t>
      </w:r>
      <w:r w:rsidR="00C24CBE" w:rsidRPr="00C24CBE">
        <w:t xml:space="preserve">  </w:t>
      </w:r>
      <w:r w:rsidR="00C24CBE" w:rsidRPr="00C24CBE">
        <w:br/>
        <w:t xml:space="preserve">- ustawa o szczególnych rozwiązaniach wspierających realizację programów operacyjnych w związku z wystąpieniem COVID-19 w 2020 r. </w:t>
      </w:r>
      <w:r w:rsidR="00C24CBE">
        <w:br/>
        <w:t>(tzw. specustawa funduszowa)</w:t>
      </w:r>
      <w:bookmarkEnd w:id="31"/>
      <w:r w:rsidR="00C24CBE" w:rsidRPr="00C24CBE">
        <w:t xml:space="preserve"> </w:t>
      </w:r>
    </w:p>
    <w:p w14:paraId="1664EA76" w14:textId="77777777" w:rsidR="00C24CBE" w:rsidRPr="00D968FB" w:rsidRDefault="00C24CBE" w:rsidP="00C24CBE">
      <w:pPr>
        <w:spacing w:before="120" w:after="120" w:line="276" w:lineRule="auto"/>
        <w:rPr>
          <w:rStyle w:val="Wyrnieniedelikatne"/>
        </w:rPr>
      </w:pPr>
      <w:r>
        <w:rPr>
          <w:rStyle w:val="Wyrnieniedelikatne"/>
        </w:rPr>
        <w:t>Dla kogo: PES realizujące</w:t>
      </w:r>
      <w:r w:rsidRPr="00D968FB">
        <w:rPr>
          <w:rStyle w:val="Wyrnieniedelikatne"/>
        </w:rPr>
        <w:t xml:space="preserve"> projekty współfinansowane z EFS</w:t>
      </w:r>
    </w:p>
    <w:p w14:paraId="65DF88BE" w14:textId="77777777" w:rsidR="00A660F3" w:rsidRDefault="00C24CBE" w:rsidP="00A660F3">
      <w:pPr>
        <w:spacing w:before="120" w:after="120" w:line="276" w:lineRule="auto"/>
        <w:rPr>
          <w:rStyle w:val="Wyrnieniedelikatne"/>
        </w:rPr>
      </w:pPr>
      <w:r>
        <w:rPr>
          <w:rStyle w:val="Wyrnieniedelikatne"/>
        </w:rPr>
        <w:t>Krótka charakterystyka:</w:t>
      </w:r>
    </w:p>
    <w:p w14:paraId="4B134E86" w14:textId="4B8DDDDB" w:rsidR="00C24CBE" w:rsidRPr="00A660F3" w:rsidRDefault="00C24CBE" w:rsidP="00A660F3">
      <w:pPr>
        <w:spacing w:before="120" w:after="120" w:line="276" w:lineRule="auto"/>
        <w:rPr>
          <w:i/>
          <w:iCs/>
          <w:color w:val="404040" w:themeColor="text1" w:themeTint="BF"/>
        </w:rPr>
      </w:pPr>
      <w:r w:rsidRPr="00A660F3">
        <w:t>Ustawa obowiązuje od 18 kwietnia br., z mocą od 1 lutego 2020 r.</w:t>
      </w:r>
      <w:r w:rsidR="00A660F3" w:rsidRPr="00A660F3">
        <w:t xml:space="preserve"> </w:t>
      </w:r>
      <w:r w:rsidRPr="00A660F3">
        <w:t>Ustawa wprowadza wiele rozwiązań ułatwiających realizację projektów współfinans</w:t>
      </w:r>
      <w:r w:rsidR="00A660F3" w:rsidRPr="00A660F3">
        <w:t xml:space="preserve">owanych ze środków europejskich </w:t>
      </w:r>
      <w:r w:rsidRPr="00A660F3">
        <w:t>w związku z wystąpieniem COVID-19.</w:t>
      </w:r>
    </w:p>
    <w:p w14:paraId="4A215520" w14:textId="05B46FA0" w:rsidR="00187ECF" w:rsidRPr="00187ECF" w:rsidRDefault="00187ECF" w:rsidP="00187ECF">
      <w:pPr>
        <w:spacing w:before="120" w:after="120" w:line="276" w:lineRule="auto"/>
      </w:pPr>
      <w:r>
        <w:t>Wprowadzone zostały m.in. następujące rozwiązania:</w:t>
      </w:r>
    </w:p>
    <w:p w14:paraId="7BCB870F" w14:textId="5C3210E2" w:rsidR="00187ECF" w:rsidRPr="00187ECF" w:rsidRDefault="00187ECF" w:rsidP="00187ECF">
      <w:pPr>
        <w:autoSpaceDE w:val="0"/>
        <w:autoSpaceDN w:val="0"/>
        <w:adjustRightInd w:val="0"/>
        <w:jc w:val="both"/>
      </w:pPr>
      <w:r>
        <w:t xml:space="preserve">a) </w:t>
      </w:r>
      <w:r w:rsidRPr="00187ECF">
        <w:t>Kryteria wyboru projektów</w:t>
      </w:r>
      <w:r w:rsidR="00BE6DD1">
        <w:t>:</w:t>
      </w:r>
      <w:r w:rsidRPr="00187ECF">
        <w:t xml:space="preserve"> </w:t>
      </w:r>
    </w:p>
    <w:p w14:paraId="4A0953DE" w14:textId="07BE8938" w:rsidR="00187ECF" w:rsidRPr="00187ECF" w:rsidRDefault="00187ECF" w:rsidP="00187ECF">
      <w:pPr>
        <w:pStyle w:val="Akapitzlist"/>
        <w:numPr>
          <w:ilvl w:val="0"/>
          <w:numId w:val="41"/>
        </w:numPr>
        <w:autoSpaceDE w:val="0"/>
        <w:autoSpaceDN w:val="0"/>
        <w:adjustRightInd w:val="0"/>
        <w:jc w:val="both"/>
      </w:pPr>
      <w:r w:rsidRPr="00187ECF">
        <w:t>możliwość zmiany kryteriów wyboru projektów w każdym czasie oraz stosowanie odstępstw od zatwierdzonych kryteriów w trakcie realizacji projektu (art. 4)</w:t>
      </w:r>
      <w:r w:rsidR="00BE6DD1">
        <w:t>.</w:t>
      </w:r>
      <w:r w:rsidRPr="00187ECF">
        <w:t xml:space="preserve"> </w:t>
      </w:r>
    </w:p>
    <w:p w14:paraId="25BCFA4B" w14:textId="33A2D806" w:rsidR="00187ECF" w:rsidRPr="00187ECF" w:rsidRDefault="00187ECF" w:rsidP="00D70D04">
      <w:pPr>
        <w:autoSpaceDE w:val="0"/>
        <w:autoSpaceDN w:val="0"/>
        <w:adjustRightInd w:val="0"/>
        <w:spacing w:before="120"/>
        <w:jc w:val="both"/>
      </w:pPr>
      <w:r>
        <w:t xml:space="preserve">b) </w:t>
      </w:r>
      <w:r w:rsidRPr="00187ECF">
        <w:t>Procedura wyboru projektów do dofinansowania</w:t>
      </w:r>
      <w:r w:rsidR="00BE6DD1">
        <w:t>:</w:t>
      </w:r>
      <w:r w:rsidRPr="00187ECF">
        <w:t xml:space="preserve"> </w:t>
      </w:r>
    </w:p>
    <w:p w14:paraId="06CE3D4D" w14:textId="76E91FAD" w:rsidR="00187ECF" w:rsidRDefault="00187ECF" w:rsidP="00187ECF">
      <w:pPr>
        <w:pStyle w:val="Akapitzlist"/>
        <w:numPr>
          <w:ilvl w:val="0"/>
          <w:numId w:val="40"/>
        </w:numPr>
        <w:autoSpaceDE w:val="0"/>
        <w:autoSpaceDN w:val="0"/>
        <w:adjustRightInd w:val="0"/>
        <w:spacing w:after="142"/>
        <w:jc w:val="both"/>
      </w:pPr>
      <w:r w:rsidRPr="00187ECF">
        <w:t>odstępstwa w zasadach przeprowadzania konkursu oraz naboru wniosków w trybie pozakonkursowym (art. 7-9) – przewidziano w</w:t>
      </w:r>
      <w:r>
        <w:t>ydłużenie terminów wskazanych w </w:t>
      </w:r>
      <w:r w:rsidRPr="00187ECF">
        <w:t xml:space="preserve">ustawie wdrożeniowej na składanie wniosków o dofinansowanie oraz na uzupełnienie wniosku czy poprawienie oczywistej omyłki, </w:t>
      </w:r>
    </w:p>
    <w:p w14:paraId="0FD21912" w14:textId="77777777" w:rsidR="00187ECF" w:rsidRDefault="00187ECF" w:rsidP="00187ECF">
      <w:pPr>
        <w:pStyle w:val="Akapitzlist"/>
        <w:numPr>
          <w:ilvl w:val="0"/>
          <w:numId w:val="40"/>
        </w:numPr>
        <w:autoSpaceDE w:val="0"/>
        <w:autoSpaceDN w:val="0"/>
        <w:adjustRightInd w:val="0"/>
        <w:spacing w:after="142"/>
        <w:jc w:val="both"/>
      </w:pPr>
      <w:r w:rsidRPr="00187ECF">
        <w:t>tryb nadzwyczajny wyboru projektów (art. 10) – w tym try</w:t>
      </w:r>
      <w:r>
        <w:t>bie mogą być składane wnioski o </w:t>
      </w:r>
      <w:r w:rsidRPr="00187ECF">
        <w:t xml:space="preserve">dofinansowanie projektu służącego ograniczeniu wystąpienia negatywnych skutków COVID-19, </w:t>
      </w:r>
    </w:p>
    <w:p w14:paraId="4BC24CCD" w14:textId="77777777" w:rsidR="00187ECF" w:rsidRDefault="00187ECF" w:rsidP="00187ECF">
      <w:pPr>
        <w:pStyle w:val="Akapitzlist"/>
        <w:numPr>
          <w:ilvl w:val="0"/>
          <w:numId w:val="40"/>
        </w:numPr>
        <w:autoSpaceDE w:val="0"/>
        <w:autoSpaceDN w:val="0"/>
        <w:adjustRightInd w:val="0"/>
        <w:spacing w:after="142"/>
        <w:jc w:val="both"/>
      </w:pPr>
      <w:r w:rsidRPr="00187ECF">
        <w:t>możliwość aktualizacji harmonogramu naboru wniosk</w:t>
      </w:r>
      <w:r>
        <w:t>ów o dofinansowanie projektów w </w:t>
      </w:r>
      <w:r w:rsidRPr="00187ECF">
        <w:t xml:space="preserve">każdym czasie, bez obostrzeń wynikających z ustawy wdrożeniowej (art. 11), </w:t>
      </w:r>
    </w:p>
    <w:p w14:paraId="6C959335" w14:textId="560F2EDE" w:rsidR="00187ECF" w:rsidRPr="00187ECF" w:rsidRDefault="00187ECF" w:rsidP="00187ECF">
      <w:pPr>
        <w:pStyle w:val="Akapitzlist"/>
        <w:numPr>
          <w:ilvl w:val="0"/>
          <w:numId w:val="40"/>
        </w:numPr>
        <w:autoSpaceDE w:val="0"/>
        <w:autoSpaceDN w:val="0"/>
        <w:adjustRightInd w:val="0"/>
        <w:spacing w:after="142"/>
        <w:jc w:val="both"/>
      </w:pPr>
      <w:r w:rsidRPr="00187ECF">
        <w:t>możliwość wydłużenia terminów w procedurze odwoław</w:t>
      </w:r>
      <w:r>
        <w:t>czej oraz wniesienia protestu w </w:t>
      </w:r>
      <w:r w:rsidRPr="00187ECF">
        <w:t>postaci elektronicznej pozwalającej na jej utrw</w:t>
      </w:r>
      <w:r>
        <w:t>alenie na trwałym nośniku lub w </w:t>
      </w:r>
      <w:r w:rsidRPr="00187ECF">
        <w:t xml:space="preserve">systemie teleinformatycznym (art. 18). </w:t>
      </w:r>
    </w:p>
    <w:p w14:paraId="413D571C" w14:textId="1F85DD8E" w:rsidR="00187ECF" w:rsidRPr="00187ECF" w:rsidRDefault="00BE6DD1" w:rsidP="00187ECF">
      <w:pPr>
        <w:autoSpaceDE w:val="0"/>
        <w:autoSpaceDN w:val="0"/>
        <w:adjustRightInd w:val="0"/>
        <w:jc w:val="both"/>
      </w:pPr>
      <w:r>
        <w:t xml:space="preserve">c) </w:t>
      </w:r>
      <w:r w:rsidR="00187ECF" w:rsidRPr="00187ECF">
        <w:t>Realizacja umowy o dofinansowanie projektu</w:t>
      </w:r>
      <w:r>
        <w:t>:</w:t>
      </w:r>
      <w:r w:rsidR="00187ECF" w:rsidRPr="00187ECF">
        <w:t xml:space="preserve"> </w:t>
      </w:r>
    </w:p>
    <w:p w14:paraId="21E35117" w14:textId="77777777" w:rsidR="00BE6DD1" w:rsidRDefault="00187ECF" w:rsidP="00187ECF">
      <w:pPr>
        <w:pStyle w:val="Akapitzlist"/>
        <w:numPr>
          <w:ilvl w:val="0"/>
          <w:numId w:val="42"/>
        </w:numPr>
        <w:autoSpaceDE w:val="0"/>
        <w:autoSpaceDN w:val="0"/>
        <w:adjustRightInd w:val="0"/>
        <w:spacing w:after="142"/>
        <w:jc w:val="both"/>
      </w:pPr>
      <w:r w:rsidRPr="00187ECF">
        <w:t xml:space="preserve">możliwość zmiany umowy o dofinansowanie/decyzji o dofinansowaniu, jeżeli na skutek wystąpienia COVID-19 realizacja postanowień dotychczasowej umowy/decyzji w zakresie wynikającym z zatwierdzonych kryteriów wyboru projektów jest </w:t>
      </w:r>
      <w:r w:rsidRPr="00187ECF">
        <w:lastRenderedPageBreak/>
        <w:t xml:space="preserve">niemożliwa lub znacznie utrudniona. W takim przypadku obostrzenia określone w art. 52a ustawy wdrożeniowej co do zmiany umowy nie będą stosowane (art. 12), </w:t>
      </w:r>
    </w:p>
    <w:p w14:paraId="1592308E" w14:textId="7F5B00D2" w:rsidR="00BE6DD1" w:rsidRDefault="00187ECF" w:rsidP="00187ECF">
      <w:pPr>
        <w:pStyle w:val="Akapitzlist"/>
        <w:numPr>
          <w:ilvl w:val="0"/>
          <w:numId w:val="42"/>
        </w:numPr>
        <w:autoSpaceDE w:val="0"/>
        <w:autoSpaceDN w:val="0"/>
        <w:adjustRightInd w:val="0"/>
        <w:spacing w:after="142"/>
        <w:jc w:val="both"/>
      </w:pPr>
      <w:r w:rsidRPr="00187ECF">
        <w:t>wydłużenie określonych w umowach o do</w:t>
      </w:r>
      <w:r w:rsidR="00BE6DD1">
        <w:t>finansowanie albo w decyzjach o </w:t>
      </w:r>
      <w:r w:rsidRPr="00187ECF">
        <w:t xml:space="preserve">dofinansowaniu projektów terminów składania wniosków o płatność oraz terminów zakończenia realizacji projektów (art. 13), </w:t>
      </w:r>
    </w:p>
    <w:p w14:paraId="09B2EFAA" w14:textId="77777777" w:rsidR="00BE6DD1" w:rsidRDefault="00187ECF" w:rsidP="00187ECF">
      <w:pPr>
        <w:pStyle w:val="Akapitzlist"/>
        <w:numPr>
          <w:ilvl w:val="0"/>
          <w:numId w:val="42"/>
        </w:numPr>
        <w:autoSpaceDE w:val="0"/>
        <w:autoSpaceDN w:val="0"/>
        <w:adjustRightInd w:val="0"/>
        <w:spacing w:after="142"/>
        <w:jc w:val="both"/>
      </w:pPr>
      <w:r w:rsidRPr="00187ECF">
        <w:t xml:space="preserve">nadzwyczajny tryb wyboru albo zmiany partnera </w:t>
      </w:r>
      <w:r w:rsidR="00BE6DD1">
        <w:t>w projekcie, jeżeli w związku z </w:t>
      </w:r>
      <w:r w:rsidRPr="00187ECF">
        <w:t xml:space="preserve">wystąpieniem COVID-19 przygotowanie albo realizacja projektu partnerskiego stała się niemożliwa lub znacznie utrudniona. Nie stosuje się m.in. przepisów ustawy wdrożeniowej dotyczących konkurencyjnego trybu wyboru partnera (art. 15), </w:t>
      </w:r>
    </w:p>
    <w:p w14:paraId="56A6DA9D" w14:textId="77777777" w:rsidR="00BE6DD1" w:rsidRDefault="00187ECF" w:rsidP="00187ECF">
      <w:pPr>
        <w:pStyle w:val="Akapitzlist"/>
        <w:numPr>
          <w:ilvl w:val="0"/>
          <w:numId w:val="42"/>
        </w:numPr>
        <w:autoSpaceDE w:val="0"/>
        <w:autoSpaceDN w:val="0"/>
        <w:adjustRightInd w:val="0"/>
        <w:spacing w:after="142"/>
        <w:jc w:val="both"/>
      </w:pPr>
      <w:r w:rsidRPr="00187ECF">
        <w:t>możliwość przesunięcia ciężaru nieprawidłowości in</w:t>
      </w:r>
      <w:r w:rsidR="00BE6DD1">
        <w:t>dywidualnej na budżet państwa i </w:t>
      </w:r>
      <w:r w:rsidRPr="00187ECF">
        <w:t xml:space="preserve">uwolnienie beneficjenta od odpowiedzialności za tę nieprawidłowość (art. 5), </w:t>
      </w:r>
    </w:p>
    <w:p w14:paraId="1B7E8663" w14:textId="77777777" w:rsidR="00BE6DD1" w:rsidRDefault="00187ECF" w:rsidP="00187ECF">
      <w:pPr>
        <w:pStyle w:val="Akapitzlist"/>
        <w:numPr>
          <w:ilvl w:val="0"/>
          <w:numId w:val="42"/>
        </w:numPr>
        <w:autoSpaceDE w:val="0"/>
        <w:autoSpaceDN w:val="0"/>
        <w:adjustRightInd w:val="0"/>
        <w:spacing w:after="142"/>
        <w:jc w:val="both"/>
      </w:pPr>
      <w:r w:rsidRPr="00187ECF">
        <w:t xml:space="preserve">możliwość uznania za kwalifikowalne wydatków na niezrealizowane cele, jeżeli beneficjent wykaże, że z dochowaniem należytej staranności i w odpowiednim czasie podejmował niezbędne działania służące ich odzyskaniu, albo wykaże brak możliwości ich odzyskania (art. 6), </w:t>
      </w:r>
    </w:p>
    <w:p w14:paraId="3891BF88" w14:textId="77777777" w:rsidR="00BE6DD1" w:rsidRDefault="00187ECF" w:rsidP="00187ECF">
      <w:pPr>
        <w:pStyle w:val="Akapitzlist"/>
        <w:numPr>
          <w:ilvl w:val="0"/>
          <w:numId w:val="42"/>
        </w:numPr>
        <w:autoSpaceDE w:val="0"/>
        <w:autoSpaceDN w:val="0"/>
        <w:adjustRightInd w:val="0"/>
        <w:spacing w:after="142"/>
        <w:jc w:val="both"/>
      </w:pPr>
      <w:r w:rsidRPr="00187ECF">
        <w:t>możliwość przedłużenia terminów w postę</w:t>
      </w:r>
      <w:r w:rsidR="00BE6DD1">
        <w:t>powaniach administracyjnych w </w:t>
      </w:r>
      <w:r w:rsidRPr="00187ECF">
        <w:t xml:space="preserve">odniesieniu do należności, o których mowa w art. 60 </w:t>
      </w:r>
      <w:r w:rsidR="00BE6DD1">
        <w:t>pkt 6 ustawy z dnia 27 sierpnia </w:t>
      </w:r>
      <w:r w:rsidRPr="00187ECF">
        <w:t xml:space="preserve">2009 r. o finansach publicznych (Dz. U. z 2019 r. poz. 869, z późn. zm.), możliwość zawieszenia tych postępowań oraz wstrzymanie wykonania decyzji administracyjnych (art. 19-21), </w:t>
      </w:r>
    </w:p>
    <w:p w14:paraId="583C1122" w14:textId="77777777" w:rsidR="00BE6DD1" w:rsidRDefault="00187ECF" w:rsidP="00187ECF">
      <w:pPr>
        <w:pStyle w:val="Akapitzlist"/>
        <w:numPr>
          <w:ilvl w:val="0"/>
          <w:numId w:val="42"/>
        </w:numPr>
        <w:autoSpaceDE w:val="0"/>
        <w:autoSpaceDN w:val="0"/>
        <w:adjustRightInd w:val="0"/>
        <w:spacing w:after="142"/>
        <w:jc w:val="both"/>
      </w:pPr>
      <w:r w:rsidRPr="00187ECF">
        <w:t xml:space="preserve">upoważnienie do stosowania ulg w spłacie należności, o których mowa w art. 60 pkt 6 ustawy z dnia 27 sierpnia 2009 r. o finansach publicznych, na wniosek zobowiązanego (art. 25), </w:t>
      </w:r>
    </w:p>
    <w:p w14:paraId="1706E170" w14:textId="1D79CCA9" w:rsidR="00187ECF" w:rsidRPr="00187ECF" w:rsidRDefault="00187ECF" w:rsidP="00187ECF">
      <w:pPr>
        <w:pStyle w:val="Akapitzlist"/>
        <w:numPr>
          <w:ilvl w:val="0"/>
          <w:numId w:val="42"/>
        </w:numPr>
        <w:autoSpaceDE w:val="0"/>
        <w:autoSpaceDN w:val="0"/>
        <w:adjustRightInd w:val="0"/>
        <w:spacing w:after="142"/>
        <w:jc w:val="both"/>
      </w:pPr>
      <w:r w:rsidRPr="00187ECF">
        <w:t xml:space="preserve">możliwość odstąpienia od sankcji wykluczenia z możliwości otrzymania środków europejskich, jeżeli niedokonanie zwrotu środków przez beneficjenta było skutkiem wystąpienia COVID-19 (art. 27). </w:t>
      </w:r>
    </w:p>
    <w:p w14:paraId="7E034992" w14:textId="50C5F2A6" w:rsidR="00187ECF" w:rsidRPr="00187ECF" w:rsidRDefault="00BE6DD1" w:rsidP="00187ECF">
      <w:pPr>
        <w:autoSpaceDE w:val="0"/>
        <w:autoSpaceDN w:val="0"/>
        <w:adjustRightInd w:val="0"/>
        <w:jc w:val="both"/>
      </w:pPr>
      <w:r>
        <w:t xml:space="preserve">d) </w:t>
      </w:r>
      <w:r w:rsidR="00187ECF" w:rsidRPr="00187ECF">
        <w:t>Inne</w:t>
      </w:r>
      <w:r>
        <w:t>:</w:t>
      </w:r>
      <w:r w:rsidR="00187ECF" w:rsidRPr="00187ECF">
        <w:t xml:space="preserve"> </w:t>
      </w:r>
    </w:p>
    <w:p w14:paraId="3E671C9C" w14:textId="77777777" w:rsidR="00A660F3" w:rsidRDefault="00187ECF" w:rsidP="00187ECF">
      <w:pPr>
        <w:pStyle w:val="Akapitzlist"/>
        <w:numPr>
          <w:ilvl w:val="0"/>
          <w:numId w:val="43"/>
        </w:numPr>
        <w:autoSpaceDE w:val="0"/>
        <w:autoSpaceDN w:val="0"/>
        <w:adjustRightInd w:val="0"/>
        <w:spacing w:after="144"/>
        <w:jc w:val="both"/>
      </w:pPr>
      <w:r w:rsidRPr="00187ECF">
        <w:t xml:space="preserve">możliwość zmiany, przesunięcia albo skrócenia terminów na dokonanie poszczególnych czynności określonych zarówno w ustawie, jak i w ustawie wdrożeniowej, jeżeli jest to niezbędne w związku z wystąpieniem COVID-19 (art. 28), </w:t>
      </w:r>
    </w:p>
    <w:p w14:paraId="04AFA062" w14:textId="6C2F1FC6" w:rsidR="00187ECF" w:rsidRDefault="00187ECF" w:rsidP="00A660F3">
      <w:pPr>
        <w:pStyle w:val="Akapitzlist"/>
        <w:numPr>
          <w:ilvl w:val="0"/>
          <w:numId w:val="43"/>
        </w:numPr>
        <w:autoSpaceDE w:val="0"/>
        <w:autoSpaceDN w:val="0"/>
        <w:adjustRightInd w:val="0"/>
        <w:spacing w:after="144"/>
        <w:jc w:val="both"/>
      </w:pPr>
      <w:r w:rsidRPr="00187ECF">
        <w:t xml:space="preserve">wyłączenie odpowiedzialności za naruszenie dyscypliny finansów publicznych określonej w art. 13 ustawy z dnia 17 grudnia 2004 r. o odpowiedzialności za naruszenie dyscypliny finansów publicznych (Dz. U. z 2019 r. poz. 1440, z późn. zm.) w przypadku gdy ma związek z przeciwdziałaniem COVID-19. </w:t>
      </w:r>
    </w:p>
    <w:p w14:paraId="151A5DB9" w14:textId="17439F73" w:rsidR="00543E87" w:rsidRPr="00D968FB" w:rsidRDefault="00A660F3" w:rsidP="003664CA">
      <w:pPr>
        <w:spacing w:line="276" w:lineRule="auto"/>
        <w:jc w:val="both"/>
      </w:pPr>
      <w:r>
        <w:t>Jeśli chodzi o rozwiązania niewynikające wprost ze specustawy, o</w:t>
      </w:r>
      <w:r w:rsidR="00543E87" w:rsidRPr="00D968FB">
        <w:t>soby, firmy i organizacje pozarządowe korzystające z dofinansowania z EFS mają możliwość między innymi:</w:t>
      </w:r>
    </w:p>
    <w:p w14:paraId="2F8A4B1D" w14:textId="77777777" w:rsidR="00543E87" w:rsidRPr="00D968FB" w:rsidRDefault="00543E87" w:rsidP="003664CA">
      <w:pPr>
        <w:pStyle w:val="Akapitzlist"/>
        <w:numPr>
          <w:ilvl w:val="0"/>
          <w:numId w:val="27"/>
        </w:numPr>
        <w:spacing w:line="276" w:lineRule="auto"/>
        <w:contextualSpacing w:val="0"/>
        <w:jc w:val="both"/>
      </w:pPr>
      <w:r w:rsidRPr="00D968FB">
        <w:t>finansowania z funduszy unijnych kosztów odwołanych szkoleń, wyjazdów, konferencji, jeśli pieniądze są nie do odzyskania i nie można było zrealizować planowanych działań (na przykład kraj, do którego planowany był wyjazd, zamknął granice),</w:t>
      </w:r>
    </w:p>
    <w:p w14:paraId="67706742" w14:textId="79FCD6D0" w:rsidR="00543E87" w:rsidRPr="00D968FB" w:rsidRDefault="00543E87" w:rsidP="003664CA">
      <w:pPr>
        <w:pStyle w:val="Akapitzlist"/>
        <w:numPr>
          <w:ilvl w:val="0"/>
          <w:numId w:val="27"/>
        </w:numPr>
        <w:spacing w:line="276" w:lineRule="auto"/>
        <w:contextualSpacing w:val="0"/>
        <w:jc w:val="both"/>
      </w:pPr>
      <w:r w:rsidRPr="00D968FB">
        <w:t>finansowania z funduszy unijnych kosztów funkcjonowania placówek,</w:t>
      </w:r>
      <w:r w:rsidR="00AC5B48">
        <w:t xml:space="preserve"> które powstały ze </w:t>
      </w:r>
      <w:r w:rsidRPr="00D968FB">
        <w:t>wsparciem unijnym (na przykład przedszkoli, które muszą zapłacić opiekunkom),</w:t>
      </w:r>
    </w:p>
    <w:p w14:paraId="604F9A02" w14:textId="77777777" w:rsidR="00543E87" w:rsidRPr="00D968FB" w:rsidRDefault="00543E87" w:rsidP="003664CA">
      <w:pPr>
        <w:pStyle w:val="Akapitzlist"/>
        <w:numPr>
          <w:ilvl w:val="0"/>
          <w:numId w:val="27"/>
        </w:numPr>
        <w:spacing w:line="276" w:lineRule="auto"/>
        <w:contextualSpacing w:val="0"/>
        <w:jc w:val="both"/>
      </w:pPr>
      <w:r w:rsidRPr="00D968FB">
        <w:t>zmiany treści wniosków i umów o dofinansowanie, na przykład w zakresie okresu realizacji projektu, terminu jego zakończenia albo finansowania dodatkowych kosztów zapewnienia bezpieczeństwa lub zmiany formy wsparcia na zdalne,</w:t>
      </w:r>
    </w:p>
    <w:p w14:paraId="68D42719" w14:textId="77777777" w:rsidR="00543E87" w:rsidRPr="00D968FB" w:rsidRDefault="00543E87" w:rsidP="003664CA">
      <w:pPr>
        <w:pStyle w:val="Akapitzlist"/>
        <w:numPr>
          <w:ilvl w:val="0"/>
          <w:numId w:val="27"/>
        </w:numPr>
        <w:spacing w:line="276" w:lineRule="auto"/>
        <w:contextualSpacing w:val="0"/>
        <w:jc w:val="both"/>
      </w:pPr>
      <w:r w:rsidRPr="00D968FB">
        <w:t>czasowego zawieszenia prowadzonej działalności gospodarczej w przypadku dotacji lub pożyczek na założenie firmy,</w:t>
      </w:r>
    </w:p>
    <w:p w14:paraId="2DECEB43" w14:textId="77777777" w:rsidR="00543E87" w:rsidRPr="00D968FB" w:rsidRDefault="00543E87" w:rsidP="003664CA">
      <w:pPr>
        <w:pStyle w:val="Akapitzlist"/>
        <w:numPr>
          <w:ilvl w:val="0"/>
          <w:numId w:val="27"/>
        </w:numPr>
        <w:spacing w:line="276" w:lineRule="auto"/>
        <w:contextualSpacing w:val="0"/>
        <w:jc w:val="both"/>
      </w:pPr>
      <w:r w:rsidRPr="00D968FB">
        <w:lastRenderedPageBreak/>
        <w:t>uznawania oświadczeń uczestników w przypadku stypendiów stażowych (takie oświadczenia mogą dotyczyć na przykład opieki nad dzieckiem do lat 8, zawieszenia działalności firmy, konieczności odbywania kwarantanny).</w:t>
      </w:r>
    </w:p>
    <w:p w14:paraId="750A2282" w14:textId="77777777" w:rsidR="00543E87" w:rsidRPr="00D968FB" w:rsidRDefault="00543E87" w:rsidP="003664CA">
      <w:pPr>
        <w:autoSpaceDE w:val="0"/>
        <w:autoSpaceDN w:val="0"/>
        <w:adjustRightInd w:val="0"/>
        <w:spacing w:line="276" w:lineRule="auto"/>
        <w:jc w:val="both"/>
        <w:rPr>
          <w:iCs/>
        </w:rPr>
      </w:pPr>
      <w:r w:rsidRPr="00D968FB">
        <w:rPr>
          <w:iCs/>
        </w:rPr>
        <w:t>Wszystkie przypadki kwalifikowania wydatków na działania projektowe niezrealizowane w związku z rozprzestrzenianiem się koronawirusa będą indywidualnie rozpatrywane przez IZ lub IP.</w:t>
      </w:r>
    </w:p>
    <w:p w14:paraId="20DAC5C5" w14:textId="77777777" w:rsidR="00543E87" w:rsidRPr="00137870" w:rsidRDefault="00543E87" w:rsidP="003664CA">
      <w:pPr>
        <w:autoSpaceDE w:val="0"/>
        <w:autoSpaceDN w:val="0"/>
        <w:adjustRightInd w:val="0"/>
        <w:spacing w:line="276" w:lineRule="auto"/>
        <w:jc w:val="both"/>
        <w:rPr>
          <w:rStyle w:val="Wyrnieniedelikatne"/>
          <w:i w:val="0"/>
          <w:color w:val="auto"/>
        </w:rPr>
      </w:pPr>
      <w:r w:rsidRPr="00D968FB">
        <w:rPr>
          <w:iCs/>
        </w:rPr>
        <w:t xml:space="preserve">W przypadku projektów, dla których funkcję IP pełni MRPiPS uruchomiona została elektroniczna skrzynka kontaktowa: </w:t>
      </w:r>
      <w:hyperlink r:id="rId19" w:history="1">
        <w:r w:rsidRPr="00D968FB">
          <w:rPr>
            <w:rStyle w:val="Hipercze"/>
            <w:iCs/>
          </w:rPr>
          <w:t>pomoc@efs.mrpips.gov.pl</w:t>
        </w:r>
      </w:hyperlink>
      <w:r w:rsidRPr="00D968FB">
        <w:rPr>
          <w:iCs/>
        </w:rPr>
        <w:t>, w celu umożliwienia bieżącego zgłaszania pytań, problemów i kwestii wymagających wyjaśnienia, jak również propozycji ich rozwiązania, które powstały w projektach w związku z ww. sytuacją.</w:t>
      </w:r>
    </w:p>
    <w:p w14:paraId="03E1E9D1" w14:textId="77777777" w:rsidR="00543E87" w:rsidRPr="00D968FB" w:rsidRDefault="00543E87" w:rsidP="003664CA">
      <w:pPr>
        <w:spacing w:before="120" w:after="120" w:line="276" w:lineRule="auto"/>
        <w:jc w:val="both"/>
        <w:rPr>
          <w:rStyle w:val="Wyrnieniedelikatne"/>
        </w:rPr>
      </w:pPr>
      <w:r w:rsidRPr="00D968FB">
        <w:rPr>
          <w:rStyle w:val="Wyrnieniedelikatne"/>
        </w:rPr>
        <w:t>Gdzie się zgłosić: IZ, IP</w:t>
      </w:r>
    </w:p>
    <w:p w14:paraId="0CD3A2D6" w14:textId="77777777" w:rsidR="00543E87" w:rsidRDefault="00543E87" w:rsidP="003664CA">
      <w:pPr>
        <w:spacing w:before="120" w:after="120" w:line="276" w:lineRule="auto"/>
        <w:jc w:val="both"/>
        <w:rPr>
          <w:rStyle w:val="Wyrnieniedelikatne"/>
        </w:rPr>
      </w:pPr>
      <w:r>
        <w:rPr>
          <w:rStyle w:val="Wyrnieniedelikatne"/>
        </w:rPr>
        <w:t>Przydatne linki:</w:t>
      </w:r>
    </w:p>
    <w:p w14:paraId="7CA40E34" w14:textId="5AE93F43" w:rsidR="00CC298E" w:rsidRDefault="00CC298E" w:rsidP="00CC298E">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jc w:val="both"/>
        <w:rPr>
          <w:i/>
        </w:rPr>
      </w:pPr>
      <w:r w:rsidRPr="00CC298E">
        <w:rPr>
          <w:i/>
        </w:rPr>
        <w:t>https://www.gov.pl/web/rodzina/specustawa-funduszowa-ulatwiajaca-realizacje-projektow-ze-srodkow-europejskich-weszla-w-zycie</w:t>
      </w:r>
    </w:p>
    <w:p w14:paraId="2E1AB027" w14:textId="64C5358B" w:rsidR="00543E87" w:rsidRPr="00E86632" w:rsidRDefault="00543E87"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jc w:val="both"/>
        <w:rPr>
          <w:i/>
        </w:rPr>
      </w:pPr>
      <w:r w:rsidRPr="00E86632">
        <w:rPr>
          <w:i/>
        </w:rPr>
        <w:t>https://www.gov.pl/web/fundusze-regiony/antykryzysowe-dzialania-dla-projektow-finansowanych-z-efs</w:t>
      </w:r>
    </w:p>
    <w:p w14:paraId="59F2D650" w14:textId="77777777" w:rsidR="00543E87" w:rsidRDefault="00543E87" w:rsidP="003664CA">
      <w:pPr>
        <w:pStyle w:val="Nagwek2"/>
      </w:pPr>
      <w:bookmarkStart w:id="32" w:name="_Toc38983857"/>
      <w:r w:rsidRPr="00AC35B4">
        <w:t>Zmiany w rozwiązaniach skierowanych do osób niepełnosprawnych (art. 15a i 15b)</w:t>
      </w:r>
      <w:bookmarkEnd w:id="32"/>
    </w:p>
    <w:p w14:paraId="6CC82DC2" w14:textId="77777777" w:rsidR="007F4F83" w:rsidRPr="007F4F83" w:rsidRDefault="007F4F83" w:rsidP="007F4F83">
      <w:pPr>
        <w:rPr>
          <w:lang w:eastAsia="en-US"/>
        </w:rPr>
      </w:pPr>
    </w:p>
    <w:p w14:paraId="5414A430" w14:textId="77777777" w:rsidR="00543E87" w:rsidRPr="000B050B" w:rsidRDefault="00543E87" w:rsidP="003664CA">
      <w:pPr>
        <w:spacing w:before="120" w:after="120" w:line="276" w:lineRule="auto"/>
        <w:rPr>
          <w:i/>
          <w:iCs/>
          <w:color w:val="404040" w:themeColor="text1" w:themeTint="BF"/>
        </w:rPr>
      </w:pPr>
      <w:r w:rsidRPr="00A66FF1">
        <w:rPr>
          <w:rStyle w:val="Wyrnieniedelikatne"/>
        </w:rPr>
        <w:t>Krótka charakterystyka</w:t>
      </w:r>
      <w:r>
        <w:rPr>
          <w:rStyle w:val="Wyrnieniedelikatne"/>
        </w:rPr>
        <w:t>:</w:t>
      </w:r>
    </w:p>
    <w:p w14:paraId="36EB9935" w14:textId="77777777" w:rsidR="00543E87" w:rsidRPr="00D4646A" w:rsidRDefault="00543E87" w:rsidP="003664CA">
      <w:pPr>
        <w:pStyle w:val="Akapitzlist"/>
        <w:numPr>
          <w:ilvl w:val="0"/>
          <w:numId w:val="25"/>
        </w:numPr>
        <w:spacing w:line="276" w:lineRule="auto"/>
        <w:contextualSpacing w:val="0"/>
        <w:jc w:val="both"/>
      </w:pPr>
      <w:r w:rsidRPr="00D4646A">
        <w:t xml:space="preserve">WTZ - dofinansowanie ze środków Państwowego Funduszu Rehabilitacji Osób Niepełnosprawnych kosztów uczestnictwa w warsztacie terapii zajęciowej nie ulegnie obniżeniu w związku z zawieszeniem zajęć w WTZ na skutek przeciwdziałania koronawirusa. </w:t>
      </w:r>
    </w:p>
    <w:p w14:paraId="076162F2" w14:textId="77777777" w:rsidR="00543E87" w:rsidRPr="00D4646A" w:rsidRDefault="00543E87" w:rsidP="003664CA">
      <w:pPr>
        <w:pStyle w:val="Akapitzlist"/>
        <w:numPr>
          <w:ilvl w:val="0"/>
          <w:numId w:val="25"/>
        </w:numPr>
        <w:spacing w:line="276" w:lineRule="auto"/>
        <w:contextualSpacing w:val="0"/>
        <w:jc w:val="both"/>
      </w:pPr>
      <w:r w:rsidRPr="00D4646A">
        <w:t>ZAZ – dofinansowanie kosztó</w:t>
      </w:r>
      <w:r>
        <w:t>w</w:t>
      </w:r>
      <w:r w:rsidRPr="00D4646A">
        <w:t xml:space="preserve"> działania ZAZ pozostaje na niezmienionym poziomie. Dodatkowo ZAZ mogą ubiegać się o rekompensat</w:t>
      </w:r>
      <w:r>
        <w:t>ę za wypłacone wynagrodzenia (w </w:t>
      </w:r>
      <w:r w:rsidRPr="00D4646A">
        <w:t>części finansowanej z działalności wytwórczej lub usługowej) w przypadku spadku obrotów lub przestoju. Wniosek składać należy do oddziału PFRON nie później niż 30 dni od wypłaty wynagrodzenia, którego dotyczyć ma rekompensata.</w:t>
      </w:r>
    </w:p>
    <w:p w14:paraId="3E1D857A" w14:textId="77777777" w:rsidR="00543E87" w:rsidRDefault="00543E87" w:rsidP="003664CA">
      <w:pPr>
        <w:pStyle w:val="Akapitzlist"/>
        <w:numPr>
          <w:ilvl w:val="0"/>
          <w:numId w:val="25"/>
        </w:numPr>
        <w:spacing w:line="276" w:lineRule="auto"/>
        <w:contextualSpacing w:val="0"/>
        <w:jc w:val="both"/>
      </w:pPr>
      <w:r w:rsidRPr="00D4646A">
        <w:t>Wydłużenie obowiązywania orzeczeń o stopniu niepe</w:t>
      </w:r>
      <w:r>
        <w:t>łnosprawności (o 60 dni) oraz o </w:t>
      </w:r>
      <w:r w:rsidRPr="00D4646A">
        <w:t>niezdolności do pracy (o 90 dni) od zakończenia stanu epidemii lub stanu epidemicznego (art. 15h i art. 15zc).</w:t>
      </w:r>
    </w:p>
    <w:p w14:paraId="0D966F91" w14:textId="77777777" w:rsidR="00543E87" w:rsidRDefault="00543E87" w:rsidP="003664CA">
      <w:pPr>
        <w:spacing w:before="120" w:after="120" w:line="276" w:lineRule="auto"/>
        <w:jc w:val="both"/>
        <w:rPr>
          <w:rStyle w:val="Wyrnieniedelikatne"/>
        </w:rPr>
      </w:pPr>
      <w:r>
        <w:rPr>
          <w:rStyle w:val="Wyrnieniedelikatne"/>
        </w:rPr>
        <w:t>Przydatne linki:</w:t>
      </w:r>
    </w:p>
    <w:p w14:paraId="5F42C3C6" w14:textId="77777777" w:rsidR="00543E87" w:rsidRDefault="00A905B3" w:rsidP="003664CA">
      <w:pPr>
        <w:pStyle w:val="Akapitzlist"/>
        <w:numPr>
          <w:ilvl w:val="0"/>
          <w:numId w:val="28"/>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120" w:line="276" w:lineRule="auto"/>
        <w:jc w:val="both"/>
        <w:rPr>
          <w:rStyle w:val="Wyrnieniedelikatne"/>
        </w:rPr>
      </w:pPr>
      <w:hyperlink r:id="rId20" w:history="1">
        <w:r w:rsidR="00543E87" w:rsidRPr="00A930F6">
          <w:rPr>
            <w:rStyle w:val="Wyrnieniedelikatne"/>
          </w:rPr>
          <w:t>http://www.pfron.org.pl/instytucje/samorzady/szczegoly/news/tarcza-antykryzysowa-dla-osob-niepelnosprawnych/</w:t>
        </w:r>
      </w:hyperlink>
    </w:p>
    <w:p w14:paraId="632B9278" w14:textId="25430FF1" w:rsidR="002046A9" w:rsidRPr="002046A9" w:rsidRDefault="002046A9" w:rsidP="002046A9">
      <w:pPr>
        <w:pStyle w:val="Nagwek2"/>
      </w:pPr>
      <w:bookmarkStart w:id="33" w:name="_Toc38983858"/>
      <w:r>
        <w:t xml:space="preserve">Wydłużenie niektórych ustawowych terminów dla spółdzielni socjalnych (art. 29a </w:t>
      </w:r>
      <w:r w:rsidRPr="002046A9">
        <w:t>ustaw</w:t>
      </w:r>
      <w:r>
        <w:t>y</w:t>
      </w:r>
      <w:r w:rsidRPr="002046A9">
        <w:t xml:space="preserve"> z dnia 27 kwietnia 2006 r. o spółdzielniach socjalnych</w:t>
      </w:r>
      <w:r>
        <w:t>).</w:t>
      </w:r>
    </w:p>
    <w:p w14:paraId="7BF6D500" w14:textId="2F329BE1" w:rsidR="002046A9" w:rsidRPr="00D968FB" w:rsidRDefault="002046A9" w:rsidP="002046A9">
      <w:pPr>
        <w:spacing w:before="120" w:after="120" w:line="276" w:lineRule="auto"/>
        <w:rPr>
          <w:rStyle w:val="Wyrnieniedelikatne"/>
        </w:rPr>
      </w:pPr>
      <w:r>
        <w:rPr>
          <w:rStyle w:val="Wyrnieniedelikatne"/>
        </w:rPr>
        <w:t>Dla kogo: spółdzielnie socjalne</w:t>
      </w:r>
    </w:p>
    <w:p w14:paraId="47566061" w14:textId="2535AD5D" w:rsidR="002046A9" w:rsidRDefault="002046A9" w:rsidP="002046A9">
      <w:pPr>
        <w:spacing w:before="120" w:after="120" w:line="276" w:lineRule="auto"/>
        <w:rPr>
          <w:rStyle w:val="Wyrnieniedelikatne"/>
        </w:rPr>
      </w:pPr>
      <w:r>
        <w:rPr>
          <w:rStyle w:val="Wyrnieniedelikatne"/>
        </w:rPr>
        <w:lastRenderedPageBreak/>
        <w:t>Krótka charakterystyka:</w:t>
      </w:r>
    </w:p>
    <w:p w14:paraId="17489D88" w14:textId="6F4BEFE8" w:rsidR="002046A9" w:rsidRPr="00D70D04" w:rsidRDefault="002046A9" w:rsidP="00D70D04">
      <w:pPr>
        <w:jc w:val="both"/>
      </w:pPr>
      <w:r w:rsidRPr="00D70D04">
        <w:t>W ustawie o spółdzielniach socjalnych wprowadzono rozwiązanie wydłużające bieg terminów w przypadku wprowadzenia w Polsce stanu nadzwyczajnego, stanu zagrożenia epidemicznego albo stanu epidemii. W takich wypadkach terminy</w:t>
      </w:r>
      <w:r w:rsidR="00D85134" w:rsidRPr="00D70D04">
        <w:t xml:space="preserve"> na zatrudnienie odpowiedniej liczby pracowników (określone w </w:t>
      </w:r>
      <w:r w:rsidR="00D85134" w:rsidRPr="00D70D04">
        <w:rPr>
          <w:iCs/>
        </w:rPr>
        <w:t xml:space="preserve">art. 5 ust. 1a, </w:t>
      </w:r>
      <w:r w:rsidR="00D85134" w:rsidRPr="00D70D04">
        <w:t>art. 5a ust. 4, i art. 18 pkt 2)</w:t>
      </w:r>
      <w:r w:rsidR="00D85134">
        <w:t>, a także na przeprowadzenie pierwszej lustracji (art. 15c) upływać będą</w:t>
      </w:r>
      <w:r w:rsidR="00A300F0">
        <w:t xml:space="preserve"> </w:t>
      </w:r>
      <w:r w:rsidR="00D85134">
        <w:t>dopiero 12 miesięcy po odwołaniu wskazanych powyżej stanów.</w:t>
      </w:r>
    </w:p>
    <w:p w14:paraId="579980AC" w14:textId="5A99A3D6" w:rsidR="00543E87" w:rsidRDefault="00543E87" w:rsidP="003664CA">
      <w:pPr>
        <w:pStyle w:val="Nagwek2"/>
      </w:pPr>
      <w:r>
        <w:t xml:space="preserve">Wsparcie dla </w:t>
      </w:r>
      <w:r w:rsidR="00FB6362">
        <w:t>organizacji pożytku publicznego (</w:t>
      </w:r>
      <w:r>
        <w:t>OPP</w:t>
      </w:r>
      <w:r w:rsidR="00FB6362">
        <w:t>)</w:t>
      </w:r>
      <w:bookmarkEnd w:id="33"/>
    </w:p>
    <w:p w14:paraId="48F863FD" w14:textId="77777777" w:rsidR="00FB6362" w:rsidRPr="00FB6362" w:rsidRDefault="00FB6362" w:rsidP="003664CA">
      <w:pPr>
        <w:spacing w:line="276" w:lineRule="auto"/>
        <w:rPr>
          <w:lang w:eastAsia="en-US"/>
        </w:rPr>
      </w:pPr>
    </w:p>
    <w:p w14:paraId="36EA36CE" w14:textId="77777777" w:rsidR="00543E87" w:rsidRPr="00800BE4" w:rsidRDefault="00543E87" w:rsidP="003664CA">
      <w:pPr>
        <w:spacing w:line="276" w:lineRule="auto"/>
        <w:jc w:val="both"/>
        <w:rPr>
          <w:iCs/>
        </w:rPr>
      </w:pPr>
      <w:r>
        <w:rPr>
          <w:iCs/>
        </w:rPr>
        <w:t>W związku z wprowadzeniem rozwiązania pozwalającego uniknąć osobom opodatkowanym podatkiem dochodowym od osób fizycznych negatywnych konsekwencji wynikających ze złożenia zeznania podatkowego po 30 kwietnia i nie później niż do 1 czerwca, wprowadzono rozwiązanie umożliwiające przekazanie 1% podatku organizacji wskazanej w takim zeznaniu (</w:t>
      </w:r>
      <w:r w:rsidRPr="001A7DD8">
        <w:rPr>
          <w:iCs/>
        </w:rPr>
        <w:t>art. 52v ustawy z dnia 26 lipca 1991 r. o podatku dochodowym od osób fizycznych).</w:t>
      </w:r>
    </w:p>
    <w:p w14:paraId="4C8DBE59" w14:textId="3DC2E11A" w:rsidR="00C55966" w:rsidRPr="007F4F83" w:rsidRDefault="00543E87" w:rsidP="007F4F83">
      <w:pPr>
        <w:spacing w:line="276" w:lineRule="auto"/>
        <w:jc w:val="both"/>
        <w:rPr>
          <w:iCs/>
        </w:rPr>
      </w:pPr>
      <w:r>
        <w:rPr>
          <w:iCs/>
        </w:rPr>
        <w:t xml:space="preserve">Ponadto </w:t>
      </w:r>
      <w:r w:rsidR="00D70D04">
        <w:rPr>
          <w:iCs/>
        </w:rPr>
        <w:t>na podstawie delegacji ujętej w art. 15</w:t>
      </w:r>
      <w:r w:rsidR="00D70D04" w:rsidRPr="001A7DD8">
        <w:rPr>
          <w:iCs/>
        </w:rPr>
        <w:t>zzzzze</w:t>
      </w:r>
      <w:r w:rsidR="00D70D04">
        <w:rPr>
          <w:iCs/>
        </w:rPr>
        <w:t xml:space="preserve">, </w:t>
      </w:r>
      <w:r w:rsidR="00181CF4">
        <w:rPr>
          <w:iCs/>
        </w:rPr>
        <w:t xml:space="preserve">trwają prace nad rozporządzeniem </w:t>
      </w:r>
      <w:r w:rsidRPr="001A7DD8">
        <w:rPr>
          <w:iCs/>
        </w:rPr>
        <w:t>Przewodnicząc</w:t>
      </w:r>
      <w:r w:rsidR="00181CF4">
        <w:rPr>
          <w:iCs/>
        </w:rPr>
        <w:t>ego</w:t>
      </w:r>
      <w:r w:rsidRPr="001A7DD8">
        <w:rPr>
          <w:iCs/>
        </w:rPr>
        <w:t xml:space="preserve"> Komitetu do spraw Pożytku Publicznego</w:t>
      </w:r>
      <w:r w:rsidR="00181CF4">
        <w:rPr>
          <w:iCs/>
        </w:rPr>
        <w:t>,</w:t>
      </w:r>
      <w:r w:rsidR="00D70D04">
        <w:rPr>
          <w:iCs/>
        </w:rPr>
        <w:t xml:space="preserve"> w którym obowiązkowy termin na złożenie finansowego i </w:t>
      </w:r>
      <w:r w:rsidR="00CB4142">
        <w:rPr>
          <w:iCs/>
        </w:rPr>
        <w:t>merytorycznego sprawozdania z działalności OPP przesunięty zosta</w:t>
      </w:r>
      <w:r w:rsidR="00181CF4">
        <w:rPr>
          <w:iCs/>
        </w:rPr>
        <w:t>nie</w:t>
      </w:r>
      <w:r w:rsidR="00CB4142">
        <w:rPr>
          <w:iCs/>
        </w:rPr>
        <w:t xml:space="preserve"> z 15 lipca na </w:t>
      </w:r>
      <w:r w:rsidR="00CB4142" w:rsidRPr="00B01613">
        <w:rPr>
          <w:b/>
          <w:iCs/>
        </w:rPr>
        <w:t>15 października 2020 r.</w:t>
      </w:r>
    </w:p>
    <w:p w14:paraId="3C933127" w14:textId="3A1D9B8D" w:rsidR="00C55966" w:rsidRDefault="00C55966" w:rsidP="003664CA">
      <w:pPr>
        <w:pStyle w:val="Nagwek2"/>
      </w:pPr>
      <w:bookmarkStart w:id="34" w:name="_Toc38983859"/>
      <w:r w:rsidRPr="00C55966">
        <w:t>Możliwość korzystania</w:t>
      </w:r>
      <w:r w:rsidRPr="00A54114">
        <w:t xml:space="preserve"> ze środków komunikacji elektronicznej w głosowaniu władz fundacji</w:t>
      </w:r>
      <w:r w:rsidR="00B93A33">
        <w:t xml:space="preserve"> i stowarzyszeń</w:t>
      </w:r>
      <w:bookmarkEnd w:id="34"/>
    </w:p>
    <w:p w14:paraId="75D1812D" w14:textId="440B0F12" w:rsidR="00C55966" w:rsidRPr="00A54114" w:rsidRDefault="00C55966" w:rsidP="003664CA">
      <w:pPr>
        <w:autoSpaceDE w:val="0"/>
        <w:autoSpaceDN w:val="0"/>
        <w:adjustRightInd w:val="0"/>
        <w:spacing w:line="276" w:lineRule="auto"/>
        <w:jc w:val="both"/>
        <w:rPr>
          <w:rFonts w:ascii="Tms Rmn" w:hAnsi="Tms Rmn" w:cs="Tms Rmn"/>
          <w:i/>
          <w:iCs/>
          <w:color w:val="000000"/>
        </w:rPr>
      </w:pPr>
      <w:r>
        <w:rPr>
          <w:rFonts w:ascii="Tms Rmn" w:hAnsi="Tms Rmn" w:cs="Tms Rmn"/>
          <w:color w:val="000000"/>
        </w:rPr>
        <w:t xml:space="preserve">W </w:t>
      </w:r>
      <w:r w:rsidR="00B93A33">
        <w:rPr>
          <w:rFonts w:ascii="Tms Rmn" w:hAnsi="Tms Rmn" w:cs="Tms Rmn"/>
          <w:color w:val="000000"/>
        </w:rPr>
        <w:t xml:space="preserve">art. 5 </w:t>
      </w:r>
      <w:r>
        <w:rPr>
          <w:rFonts w:ascii="Tms Rmn" w:hAnsi="Tms Rmn" w:cs="Tms Rmn"/>
          <w:color w:val="000000"/>
        </w:rPr>
        <w:t>ustaw</w:t>
      </w:r>
      <w:r w:rsidR="00B93A33">
        <w:rPr>
          <w:rFonts w:ascii="Tms Rmn" w:hAnsi="Tms Rmn" w:cs="Tms Rmn"/>
          <w:color w:val="000000"/>
        </w:rPr>
        <w:t>y</w:t>
      </w:r>
      <w:r>
        <w:rPr>
          <w:rFonts w:ascii="Tms Rmn" w:hAnsi="Tms Rmn" w:cs="Tms Rmn"/>
          <w:color w:val="000000"/>
        </w:rPr>
        <w:t xml:space="preserve"> z dnia 6 kwietnia 1984 r. </w:t>
      </w:r>
      <w:r w:rsidRPr="00B93A33">
        <w:rPr>
          <w:rFonts w:ascii="Tms Rmn" w:hAnsi="Tms Rmn" w:cs="Tms Rmn"/>
          <w:iCs/>
          <w:color w:val="000000"/>
        </w:rPr>
        <w:t>o fundacjach</w:t>
      </w:r>
      <w:r w:rsidR="00B93A33">
        <w:rPr>
          <w:rFonts w:ascii="Tms Rmn" w:hAnsi="Tms Rmn" w:cs="Tms Rmn"/>
          <w:iCs/>
          <w:color w:val="000000"/>
        </w:rPr>
        <w:t xml:space="preserve"> oraz w art. 10 ustawy </w:t>
      </w:r>
      <w:r w:rsidR="00AC5B48">
        <w:t>z dnia 7 </w:t>
      </w:r>
      <w:r w:rsidR="00B93A33">
        <w:t>kwietnia 1989 r. prawo o stowarzyszeniach wprowadzon</w:t>
      </w:r>
      <w:r w:rsidR="00871049">
        <w:t>e zostaną moż</w:t>
      </w:r>
      <w:r w:rsidR="00AC5B48">
        <w:t>liwości szerszego wykorzystania</w:t>
      </w:r>
      <w:r w:rsidR="00B93A33">
        <w:t xml:space="preserve"> środków komunikacji elektronicznej </w:t>
      </w:r>
      <w:r w:rsidR="00871049">
        <w:t>do realizacji zadań przez organy statutowe tych podmiotów.</w:t>
      </w:r>
    </w:p>
    <w:p w14:paraId="7C20DE58" w14:textId="05A2850B" w:rsidR="003A087F" w:rsidRDefault="003A087F" w:rsidP="003A087F">
      <w:pPr>
        <w:pStyle w:val="Nagwek2"/>
      </w:pPr>
      <w:bookmarkStart w:id="35" w:name="_Toc38983860"/>
      <w:r>
        <w:t>Zmiany dotyczące sposobu funkcjonowania organów statutowych w spółdzielniach socjalnych</w:t>
      </w:r>
      <w:r w:rsidR="00475420">
        <w:t xml:space="preserve"> (art. 35 ustawy z dnia 16 września 1982 r. Prawo Spółdzielcze)</w:t>
      </w:r>
      <w:bookmarkEnd w:id="35"/>
    </w:p>
    <w:p w14:paraId="5601E667" w14:textId="69B5AD38" w:rsidR="00475420" w:rsidRPr="003A087F" w:rsidRDefault="003A087F" w:rsidP="005E586E">
      <w:pPr>
        <w:spacing w:line="276" w:lineRule="auto"/>
        <w:jc w:val="both"/>
        <w:rPr>
          <w:lang w:eastAsia="en-US"/>
        </w:rPr>
      </w:pPr>
      <w:r>
        <w:rPr>
          <w:lang w:eastAsia="en-US"/>
        </w:rPr>
        <w:t xml:space="preserve">Dzięki wprowadzonym w prawie spółdzielczym zmianom, funkcjonowanie organów statutowych spółdzielni (w tym także spółdzielni socjalnych) – zarządu, rady nadzorczej, walnego zgromadzenia będzie łatwiejsze ponieważ będą </w:t>
      </w:r>
      <w:r w:rsidR="005E586E">
        <w:rPr>
          <w:lang w:eastAsia="en-US"/>
        </w:rPr>
        <w:t>mogły one podejmować decyzje i </w:t>
      </w:r>
      <w:r>
        <w:rPr>
          <w:lang w:eastAsia="en-US"/>
        </w:rPr>
        <w:t>głosować, nie tylko poprzez osobisty udział w zebraniu, ale również w formie pisemnej lub za pomocą środków komunikacji elektronicznej</w:t>
      </w:r>
      <w:r w:rsidR="00475420">
        <w:rPr>
          <w:lang w:eastAsia="en-US"/>
        </w:rPr>
        <w:t xml:space="preserve">. </w:t>
      </w:r>
      <w:r w:rsidR="005E586E">
        <w:rPr>
          <w:lang w:eastAsia="en-US"/>
        </w:rPr>
        <w:t>Ponadto wprowadzono także rozwiązanie, dzięki któremu ustawowy termin zebrania walnego zgromadzenia przypadający w czasie epidemii lub w czasie stanu zagrożenia epidemicznego zostaje przesunięty o 6 tygodni od dnia zakończenia tego stanu (art. 90 u</w:t>
      </w:r>
      <w:r w:rsidR="005E586E" w:rsidRPr="005E586E">
        <w:rPr>
          <w:lang w:eastAsia="en-US"/>
        </w:rPr>
        <w:t>staw</w:t>
      </w:r>
      <w:r w:rsidR="005E586E">
        <w:rPr>
          <w:lang w:eastAsia="en-US"/>
        </w:rPr>
        <w:t>y z dnia 31 marca 2020 r. o zmianie ustawy o </w:t>
      </w:r>
      <w:r w:rsidR="005E586E" w:rsidRPr="005E586E">
        <w:rPr>
          <w:lang w:eastAsia="en-US"/>
        </w:rPr>
        <w:t>szczególnych rozwiązaniach związanych z zapobieganiem, przeciwdziałaniem i</w:t>
      </w:r>
      <w:r w:rsidR="005E586E">
        <w:rPr>
          <w:lang w:eastAsia="en-US"/>
        </w:rPr>
        <w:t> </w:t>
      </w:r>
      <w:r w:rsidR="005E586E" w:rsidRPr="005E586E">
        <w:rPr>
          <w:lang w:eastAsia="en-US"/>
        </w:rPr>
        <w:t>zwalczaniem COVID-19, innych chorób zakaźnych oraz wywołanych nimi sytuacji kryzysowych oraz niektórych innych ustaw</w:t>
      </w:r>
      <w:r w:rsidR="005E586E">
        <w:rPr>
          <w:lang w:eastAsia="en-US"/>
        </w:rPr>
        <w:t>)</w:t>
      </w:r>
      <w:r w:rsidR="00643A11">
        <w:rPr>
          <w:lang w:eastAsia="en-US"/>
        </w:rPr>
        <w:t>.</w:t>
      </w:r>
    </w:p>
    <w:sectPr w:rsidR="00475420" w:rsidRPr="003A087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AAA2" w14:textId="77777777" w:rsidR="00A905B3" w:rsidRDefault="00A905B3" w:rsidP="002D351E">
      <w:r>
        <w:separator/>
      </w:r>
    </w:p>
  </w:endnote>
  <w:endnote w:type="continuationSeparator" w:id="0">
    <w:p w14:paraId="278BD577" w14:textId="77777777" w:rsidR="00A905B3" w:rsidRDefault="00A905B3" w:rsidP="002D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94578"/>
      <w:docPartObj>
        <w:docPartGallery w:val="Page Numbers (Bottom of Page)"/>
        <w:docPartUnique/>
      </w:docPartObj>
    </w:sdtPr>
    <w:sdtEndPr/>
    <w:sdtContent>
      <w:p w14:paraId="003ECD50" w14:textId="2A6FAA3C" w:rsidR="00181CF4" w:rsidRDefault="00181CF4">
        <w:pPr>
          <w:pStyle w:val="Stopka"/>
          <w:jc w:val="center"/>
        </w:pPr>
        <w:r>
          <w:fldChar w:fldCharType="begin"/>
        </w:r>
        <w:r>
          <w:instrText>PAGE   \* MERGEFORMAT</w:instrText>
        </w:r>
        <w:r>
          <w:fldChar w:fldCharType="separate"/>
        </w:r>
        <w:r w:rsidR="0054789F">
          <w:rPr>
            <w:noProof/>
          </w:rPr>
          <w:t>2</w:t>
        </w:r>
        <w:r>
          <w:fldChar w:fldCharType="end"/>
        </w:r>
      </w:p>
    </w:sdtContent>
  </w:sdt>
  <w:p w14:paraId="04571B88" w14:textId="77777777" w:rsidR="00181CF4" w:rsidRDefault="00181C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3DCD" w14:textId="77777777" w:rsidR="00A905B3" w:rsidRDefault="00A905B3" w:rsidP="002D351E">
      <w:r>
        <w:separator/>
      </w:r>
    </w:p>
  </w:footnote>
  <w:footnote w:type="continuationSeparator" w:id="0">
    <w:p w14:paraId="0BD1A3D1" w14:textId="77777777" w:rsidR="00A905B3" w:rsidRDefault="00A905B3" w:rsidP="002D351E">
      <w:r>
        <w:continuationSeparator/>
      </w:r>
    </w:p>
  </w:footnote>
  <w:footnote w:id="1">
    <w:p w14:paraId="43BE407F" w14:textId="77777777" w:rsidR="00181CF4" w:rsidRPr="00960231" w:rsidRDefault="00181CF4" w:rsidP="00543E87">
      <w:pPr>
        <w:jc w:val="both"/>
        <w:rPr>
          <w:sz w:val="20"/>
        </w:rPr>
      </w:pPr>
      <w:r w:rsidRPr="00960231">
        <w:rPr>
          <w:rStyle w:val="Odwoanieprzypisudolnego"/>
          <w:sz w:val="20"/>
        </w:rPr>
        <w:footnoteRef/>
      </w:r>
      <w:r w:rsidRPr="00960231">
        <w:rPr>
          <w:sz w:val="20"/>
        </w:rPr>
        <w:t xml:space="preserve"> Rozporządzeniem Ministra Finansów z dnia 31 marca 2020 r. w sprawie określenia innych terminów wypełniania obowiązków w zakresie ewidencji oraz w zakresie sporządzenia,</w:t>
      </w:r>
      <w:r>
        <w:rPr>
          <w:sz w:val="20"/>
        </w:rPr>
        <w:t xml:space="preserve"> zatwierdzenia, udostępnienia i </w:t>
      </w:r>
      <w:r w:rsidRPr="00960231">
        <w:rPr>
          <w:sz w:val="20"/>
        </w:rPr>
        <w:t>przekazania do właściwego rejestru, jednostki lub organu sprawozdań lub informacji (Dz. U. poz. 570)</w:t>
      </w:r>
    </w:p>
    <w:p w14:paraId="74BD1037" w14:textId="77777777" w:rsidR="00181CF4" w:rsidRDefault="00181CF4" w:rsidP="00543E8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92"/>
    <w:multiLevelType w:val="hybridMultilevel"/>
    <w:tmpl w:val="5BAAF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AD0E4D"/>
    <w:multiLevelType w:val="hybridMultilevel"/>
    <w:tmpl w:val="9C1C8F6A"/>
    <w:lvl w:ilvl="0" w:tplc="46323F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C54432"/>
    <w:multiLevelType w:val="hybridMultilevel"/>
    <w:tmpl w:val="707258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2110BD"/>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8D36F8"/>
    <w:multiLevelType w:val="hybridMultilevel"/>
    <w:tmpl w:val="0A62BFB4"/>
    <w:lvl w:ilvl="0" w:tplc="46323F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950BFE"/>
    <w:multiLevelType w:val="hybridMultilevel"/>
    <w:tmpl w:val="70666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A15712"/>
    <w:multiLevelType w:val="hybridMultilevel"/>
    <w:tmpl w:val="063211C4"/>
    <w:lvl w:ilvl="0" w:tplc="46323FD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355F81"/>
    <w:multiLevelType w:val="multilevel"/>
    <w:tmpl w:val="76646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25A94"/>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C55631"/>
    <w:multiLevelType w:val="hybridMultilevel"/>
    <w:tmpl w:val="9EEAE1F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24143DC2"/>
    <w:multiLevelType w:val="hybridMultilevel"/>
    <w:tmpl w:val="FD2E7C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5EB5796"/>
    <w:multiLevelType w:val="hybridMultilevel"/>
    <w:tmpl w:val="65E80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6746E"/>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E65236"/>
    <w:multiLevelType w:val="multilevel"/>
    <w:tmpl w:val="428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03EC0"/>
    <w:multiLevelType w:val="hybridMultilevel"/>
    <w:tmpl w:val="20BE9C50"/>
    <w:lvl w:ilvl="0" w:tplc="04150019">
      <w:start w:val="1"/>
      <w:numFmt w:val="lowerLetter"/>
      <w:lvlText w:val="%1."/>
      <w:lvlJc w:val="left"/>
      <w:pPr>
        <w:ind w:left="1440" w:hanging="360"/>
      </w:pPr>
    </w:lvl>
    <w:lvl w:ilvl="1" w:tplc="577CC20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C3D5242"/>
    <w:multiLevelType w:val="hybridMultilevel"/>
    <w:tmpl w:val="660648E8"/>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B32D23"/>
    <w:multiLevelType w:val="hybridMultilevel"/>
    <w:tmpl w:val="9EE2E92A"/>
    <w:lvl w:ilvl="0" w:tplc="7C6A8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E75912"/>
    <w:multiLevelType w:val="multilevel"/>
    <w:tmpl w:val="96CC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2F3E93"/>
    <w:multiLevelType w:val="hybridMultilevel"/>
    <w:tmpl w:val="AE568786"/>
    <w:lvl w:ilvl="0" w:tplc="7C6A8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F721BA"/>
    <w:multiLevelType w:val="hybridMultilevel"/>
    <w:tmpl w:val="7CD0C486"/>
    <w:lvl w:ilvl="0" w:tplc="A04874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C15877"/>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6D7582C"/>
    <w:multiLevelType w:val="hybridMultilevel"/>
    <w:tmpl w:val="B5C85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7F10EA"/>
    <w:multiLevelType w:val="multilevel"/>
    <w:tmpl w:val="AC70DCF0"/>
    <w:lvl w:ilvl="0">
      <w:start w:val="1"/>
      <w:numFmt w:val="bullet"/>
      <w:lvlText w:val=""/>
      <w:lvlJc w:val="left"/>
      <w:pPr>
        <w:tabs>
          <w:tab w:val="num" w:pos="1440"/>
        </w:tabs>
        <w:ind w:left="144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4AAE45AA"/>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C460CE"/>
    <w:multiLevelType w:val="hybridMultilevel"/>
    <w:tmpl w:val="1B840B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FCB6EA1"/>
    <w:multiLevelType w:val="hybridMultilevel"/>
    <w:tmpl w:val="BA7831C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54CE1EDB"/>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C827FC"/>
    <w:multiLevelType w:val="multilevel"/>
    <w:tmpl w:val="5EFA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25483F"/>
    <w:multiLevelType w:val="multilevel"/>
    <w:tmpl w:val="AC70DCF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63640E"/>
    <w:multiLevelType w:val="hybridMultilevel"/>
    <w:tmpl w:val="48BE132C"/>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E0530A3"/>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F091CB0"/>
    <w:multiLevelType w:val="hybridMultilevel"/>
    <w:tmpl w:val="C00ADF2C"/>
    <w:lvl w:ilvl="0" w:tplc="54A49078">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461A75"/>
    <w:multiLevelType w:val="hybridMultilevel"/>
    <w:tmpl w:val="7E7CB9CE"/>
    <w:lvl w:ilvl="0" w:tplc="46323F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917058"/>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4902C23"/>
    <w:multiLevelType w:val="hybridMultilevel"/>
    <w:tmpl w:val="E30E1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3F5F6A"/>
    <w:multiLevelType w:val="hybridMultilevel"/>
    <w:tmpl w:val="09B272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75047C8"/>
    <w:multiLevelType w:val="hybridMultilevel"/>
    <w:tmpl w:val="ED267E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80A03C5"/>
    <w:multiLevelType w:val="hybridMultilevel"/>
    <w:tmpl w:val="B9B86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7C4F80"/>
    <w:multiLevelType w:val="hybridMultilevel"/>
    <w:tmpl w:val="687A7FD2"/>
    <w:lvl w:ilvl="0" w:tplc="46323F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AD4F0A"/>
    <w:multiLevelType w:val="hybridMultilevel"/>
    <w:tmpl w:val="0A0E2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964E8"/>
    <w:multiLevelType w:val="hybridMultilevel"/>
    <w:tmpl w:val="74A43FD4"/>
    <w:lvl w:ilvl="0" w:tplc="370AFF1C">
      <w:start w:val="1"/>
      <w:numFmt w:val="decimal"/>
      <w:pStyle w:val="Podtytu"/>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96207F9"/>
    <w:multiLevelType w:val="hybridMultilevel"/>
    <w:tmpl w:val="018E10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A6135EB"/>
    <w:multiLevelType w:val="hybridMultilevel"/>
    <w:tmpl w:val="62A825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7E1A59"/>
    <w:multiLevelType w:val="hybridMultilevel"/>
    <w:tmpl w:val="F6047F6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4" w15:restartNumberingAfterBreak="0">
    <w:nsid w:val="7EE026AF"/>
    <w:multiLevelType w:val="hybridMultilevel"/>
    <w:tmpl w:val="7C844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1"/>
  </w:num>
  <w:num w:numId="4">
    <w:abstractNumId w:val="34"/>
  </w:num>
  <w:num w:numId="5">
    <w:abstractNumId w:val="16"/>
  </w:num>
  <w:num w:numId="6">
    <w:abstractNumId w:val="18"/>
  </w:num>
  <w:num w:numId="7">
    <w:abstractNumId w:val="27"/>
  </w:num>
  <w:num w:numId="8">
    <w:abstractNumId w:val="17"/>
    <w:lvlOverride w:ilvl="0">
      <w:lvl w:ilvl="0">
        <w:numFmt w:val="lowerLetter"/>
        <w:lvlText w:val="%1."/>
        <w:lvlJc w:val="left"/>
      </w:lvl>
    </w:lvlOverride>
  </w:num>
  <w:num w:numId="9">
    <w:abstractNumId w:val="2"/>
  </w:num>
  <w:num w:numId="10">
    <w:abstractNumId w:val="19"/>
  </w:num>
  <w:num w:numId="11">
    <w:abstractNumId w:val="14"/>
  </w:num>
  <w:num w:numId="12">
    <w:abstractNumId w:val="13"/>
  </w:num>
  <w:num w:numId="13">
    <w:abstractNumId w:val="42"/>
  </w:num>
  <w:num w:numId="14">
    <w:abstractNumId w:val="0"/>
  </w:num>
  <w:num w:numId="15">
    <w:abstractNumId w:val="39"/>
  </w:num>
  <w:num w:numId="16">
    <w:abstractNumId w:val="15"/>
  </w:num>
  <w:num w:numId="17">
    <w:abstractNumId w:val="40"/>
  </w:num>
  <w:num w:numId="18">
    <w:abstractNumId w:val="22"/>
  </w:num>
  <w:num w:numId="19">
    <w:abstractNumId w:val="35"/>
  </w:num>
  <w:num w:numId="20">
    <w:abstractNumId w:val="20"/>
  </w:num>
  <w:num w:numId="21">
    <w:abstractNumId w:val="26"/>
  </w:num>
  <w:num w:numId="22">
    <w:abstractNumId w:val="3"/>
  </w:num>
  <w:num w:numId="23">
    <w:abstractNumId w:val="30"/>
  </w:num>
  <w:num w:numId="24">
    <w:abstractNumId w:val="12"/>
  </w:num>
  <w:num w:numId="25">
    <w:abstractNumId w:val="33"/>
  </w:num>
  <w:num w:numId="26">
    <w:abstractNumId w:val="8"/>
  </w:num>
  <w:num w:numId="27">
    <w:abstractNumId w:val="23"/>
  </w:num>
  <w:num w:numId="28">
    <w:abstractNumId w:val="28"/>
  </w:num>
  <w:num w:numId="29">
    <w:abstractNumId w:val="31"/>
  </w:num>
  <w:num w:numId="30">
    <w:abstractNumId w:val="31"/>
  </w:num>
  <w:num w:numId="31">
    <w:abstractNumId w:val="43"/>
  </w:num>
  <w:num w:numId="32">
    <w:abstractNumId w:val="5"/>
  </w:num>
  <w:num w:numId="33">
    <w:abstractNumId w:val="29"/>
  </w:num>
  <w:num w:numId="34">
    <w:abstractNumId w:val="24"/>
  </w:num>
  <w:num w:numId="35">
    <w:abstractNumId w:val="36"/>
  </w:num>
  <w:num w:numId="36">
    <w:abstractNumId w:val="37"/>
  </w:num>
  <w:num w:numId="37">
    <w:abstractNumId w:val="10"/>
  </w:num>
  <w:num w:numId="38">
    <w:abstractNumId w:val="11"/>
  </w:num>
  <w:num w:numId="39">
    <w:abstractNumId w:val="41"/>
  </w:num>
  <w:num w:numId="40">
    <w:abstractNumId w:val="38"/>
  </w:num>
  <w:num w:numId="41">
    <w:abstractNumId w:val="1"/>
  </w:num>
  <w:num w:numId="42">
    <w:abstractNumId w:val="32"/>
  </w:num>
  <w:num w:numId="43">
    <w:abstractNumId w:val="4"/>
  </w:num>
  <w:num w:numId="44">
    <w:abstractNumId w:val="25"/>
  </w:num>
  <w:num w:numId="45">
    <w:abstractNumId w:val="9"/>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9A"/>
    <w:rsid w:val="00024C8C"/>
    <w:rsid w:val="000508F6"/>
    <w:rsid w:val="0008661B"/>
    <w:rsid w:val="0008684E"/>
    <w:rsid w:val="000A16B4"/>
    <w:rsid w:val="000A4D0B"/>
    <w:rsid w:val="000B050B"/>
    <w:rsid w:val="000C674C"/>
    <w:rsid w:val="000E2162"/>
    <w:rsid w:val="000E73E6"/>
    <w:rsid w:val="000F1179"/>
    <w:rsid w:val="001133EA"/>
    <w:rsid w:val="00123849"/>
    <w:rsid w:val="00126DC4"/>
    <w:rsid w:val="00137870"/>
    <w:rsid w:val="00146212"/>
    <w:rsid w:val="00150938"/>
    <w:rsid w:val="00181188"/>
    <w:rsid w:val="00181CF4"/>
    <w:rsid w:val="001844E0"/>
    <w:rsid w:val="0018537B"/>
    <w:rsid w:val="00185FD2"/>
    <w:rsid w:val="00187ECF"/>
    <w:rsid w:val="00192362"/>
    <w:rsid w:val="001A7DD8"/>
    <w:rsid w:val="001B553F"/>
    <w:rsid w:val="001D47F5"/>
    <w:rsid w:val="001E0330"/>
    <w:rsid w:val="001F0BAF"/>
    <w:rsid w:val="001F434C"/>
    <w:rsid w:val="002046A9"/>
    <w:rsid w:val="002132EA"/>
    <w:rsid w:val="00237B44"/>
    <w:rsid w:val="00242B87"/>
    <w:rsid w:val="002622ED"/>
    <w:rsid w:val="00267B67"/>
    <w:rsid w:val="00274C3C"/>
    <w:rsid w:val="002A00DA"/>
    <w:rsid w:val="002C1C99"/>
    <w:rsid w:val="002D18F5"/>
    <w:rsid w:val="002D351E"/>
    <w:rsid w:val="002E500C"/>
    <w:rsid w:val="002E7389"/>
    <w:rsid w:val="002F7542"/>
    <w:rsid w:val="0030571D"/>
    <w:rsid w:val="00322DFC"/>
    <w:rsid w:val="003260CD"/>
    <w:rsid w:val="00332CE4"/>
    <w:rsid w:val="003424EE"/>
    <w:rsid w:val="00353BC9"/>
    <w:rsid w:val="00354619"/>
    <w:rsid w:val="003664CA"/>
    <w:rsid w:val="00382987"/>
    <w:rsid w:val="00397FB3"/>
    <w:rsid w:val="003A01DE"/>
    <w:rsid w:val="003A087F"/>
    <w:rsid w:val="003A0DE5"/>
    <w:rsid w:val="003A652F"/>
    <w:rsid w:val="003B2E09"/>
    <w:rsid w:val="003B4A67"/>
    <w:rsid w:val="003C309E"/>
    <w:rsid w:val="003C7A59"/>
    <w:rsid w:val="003D0980"/>
    <w:rsid w:val="003D1B15"/>
    <w:rsid w:val="003D2CFE"/>
    <w:rsid w:val="003F0E04"/>
    <w:rsid w:val="00416BBA"/>
    <w:rsid w:val="00426B67"/>
    <w:rsid w:val="00435359"/>
    <w:rsid w:val="00440F39"/>
    <w:rsid w:val="004746AB"/>
    <w:rsid w:val="00475420"/>
    <w:rsid w:val="004777A6"/>
    <w:rsid w:val="00481977"/>
    <w:rsid w:val="00481AA6"/>
    <w:rsid w:val="004A33F0"/>
    <w:rsid w:val="004C2B5C"/>
    <w:rsid w:val="004F27E4"/>
    <w:rsid w:val="00514546"/>
    <w:rsid w:val="00515A50"/>
    <w:rsid w:val="00526399"/>
    <w:rsid w:val="00531503"/>
    <w:rsid w:val="00543E87"/>
    <w:rsid w:val="0054789F"/>
    <w:rsid w:val="00555820"/>
    <w:rsid w:val="005721ED"/>
    <w:rsid w:val="0057676A"/>
    <w:rsid w:val="00594588"/>
    <w:rsid w:val="005A6B96"/>
    <w:rsid w:val="005B1028"/>
    <w:rsid w:val="005B1558"/>
    <w:rsid w:val="005E5401"/>
    <w:rsid w:val="005E586E"/>
    <w:rsid w:val="00630708"/>
    <w:rsid w:val="00637059"/>
    <w:rsid w:val="00643A11"/>
    <w:rsid w:val="0065252D"/>
    <w:rsid w:val="00697021"/>
    <w:rsid w:val="006A39FD"/>
    <w:rsid w:val="006D0CCF"/>
    <w:rsid w:val="007067EC"/>
    <w:rsid w:val="00706F6E"/>
    <w:rsid w:val="00712412"/>
    <w:rsid w:val="00713D0F"/>
    <w:rsid w:val="0073359A"/>
    <w:rsid w:val="00747482"/>
    <w:rsid w:val="00760CB8"/>
    <w:rsid w:val="00791BE5"/>
    <w:rsid w:val="007D65A1"/>
    <w:rsid w:val="007D726A"/>
    <w:rsid w:val="007E113F"/>
    <w:rsid w:val="007E6B32"/>
    <w:rsid w:val="007F4F83"/>
    <w:rsid w:val="007F73B9"/>
    <w:rsid w:val="00800BE4"/>
    <w:rsid w:val="00843ABB"/>
    <w:rsid w:val="00846BD9"/>
    <w:rsid w:val="0085359D"/>
    <w:rsid w:val="00853FC3"/>
    <w:rsid w:val="008574A4"/>
    <w:rsid w:val="00866868"/>
    <w:rsid w:val="00871049"/>
    <w:rsid w:val="00872F65"/>
    <w:rsid w:val="008A23DE"/>
    <w:rsid w:val="008A260C"/>
    <w:rsid w:val="008A2C49"/>
    <w:rsid w:val="008C20D8"/>
    <w:rsid w:val="008D7C02"/>
    <w:rsid w:val="008E63C3"/>
    <w:rsid w:val="00906E5F"/>
    <w:rsid w:val="0092432E"/>
    <w:rsid w:val="009266E4"/>
    <w:rsid w:val="00936B0C"/>
    <w:rsid w:val="00942E03"/>
    <w:rsid w:val="00954FB9"/>
    <w:rsid w:val="00963512"/>
    <w:rsid w:val="00963C57"/>
    <w:rsid w:val="00966368"/>
    <w:rsid w:val="0098163E"/>
    <w:rsid w:val="00983C28"/>
    <w:rsid w:val="0098704B"/>
    <w:rsid w:val="00996D2A"/>
    <w:rsid w:val="009A62E4"/>
    <w:rsid w:val="009C2F0D"/>
    <w:rsid w:val="009D21B0"/>
    <w:rsid w:val="009F3628"/>
    <w:rsid w:val="00A116A7"/>
    <w:rsid w:val="00A14F55"/>
    <w:rsid w:val="00A269AA"/>
    <w:rsid w:val="00A27C6F"/>
    <w:rsid w:val="00A300F0"/>
    <w:rsid w:val="00A37F6B"/>
    <w:rsid w:val="00A40EEC"/>
    <w:rsid w:val="00A45DF5"/>
    <w:rsid w:val="00A5269F"/>
    <w:rsid w:val="00A53A74"/>
    <w:rsid w:val="00A57A19"/>
    <w:rsid w:val="00A62C68"/>
    <w:rsid w:val="00A6377B"/>
    <w:rsid w:val="00A660F3"/>
    <w:rsid w:val="00A66FF1"/>
    <w:rsid w:val="00A71700"/>
    <w:rsid w:val="00A7489A"/>
    <w:rsid w:val="00A85122"/>
    <w:rsid w:val="00A905B3"/>
    <w:rsid w:val="00A930F6"/>
    <w:rsid w:val="00A946C7"/>
    <w:rsid w:val="00AA569A"/>
    <w:rsid w:val="00AB17BE"/>
    <w:rsid w:val="00AB2284"/>
    <w:rsid w:val="00AC2291"/>
    <w:rsid w:val="00AC31AC"/>
    <w:rsid w:val="00AC35B4"/>
    <w:rsid w:val="00AC5B48"/>
    <w:rsid w:val="00AD2B7F"/>
    <w:rsid w:val="00AF04E8"/>
    <w:rsid w:val="00AF28BF"/>
    <w:rsid w:val="00AF44DA"/>
    <w:rsid w:val="00B01613"/>
    <w:rsid w:val="00B10F63"/>
    <w:rsid w:val="00B37777"/>
    <w:rsid w:val="00B44BB5"/>
    <w:rsid w:val="00B465C3"/>
    <w:rsid w:val="00B478C4"/>
    <w:rsid w:val="00B561F4"/>
    <w:rsid w:val="00B70482"/>
    <w:rsid w:val="00B7675A"/>
    <w:rsid w:val="00B93A33"/>
    <w:rsid w:val="00BA1DAF"/>
    <w:rsid w:val="00BA4B43"/>
    <w:rsid w:val="00BA5E0F"/>
    <w:rsid w:val="00BB525F"/>
    <w:rsid w:val="00BD116E"/>
    <w:rsid w:val="00BE6DD1"/>
    <w:rsid w:val="00BF4E12"/>
    <w:rsid w:val="00C02FA7"/>
    <w:rsid w:val="00C202BB"/>
    <w:rsid w:val="00C24CBE"/>
    <w:rsid w:val="00C5199F"/>
    <w:rsid w:val="00C5457F"/>
    <w:rsid w:val="00C55966"/>
    <w:rsid w:val="00C56333"/>
    <w:rsid w:val="00C81994"/>
    <w:rsid w:val="00CB1B5D"/>
    <w:rsid w:val="00CB4142"/>
    <w:rsid w:val="00CB574D"/>
    <w:rsid w:val="00CC298E"/>
    <w:rsid w:val="00D00E6E"/>
    <w:rsid w:val="00D11A27"/>
    <w:rsid w:val="00D12023"/>
    <w:rsid w:val="00D15EDE"/>
    <w:rsid w:val="00D168E7"/>
    <w:rsid w:val="00D31EB7"/>
    <w:rsid w:val="00D35809"/>
    <w:rsid w:val="00D40106"/>
    <w:rsid w:val="00D42179"/>
    <w:rsid w:val="00D54FB6"/>
    <w:rsid w:val="00D55847"/>
    <w:rsid w:val="00D577C0"/>
    <w:rsid w:val="00D70D04"/>
    <w:rsid w:val="00D80BD1"/>
    <w:rsid w:val="00D85134"/>
    <w:rsid w:val="00DA19D2"/>
    <w:rsid w:val="00DA2D97"/>
    <w:rsid w:val="00DF1AB2"/>
    <w:rsid w:val="00E058FD"/>
    <w:rsid w:val="00E0760A"/>
    <w:rsid w:val="00E21293"/>
    <w:rsid w:val="00E22800"/>
    <w:rsid w:val="00E25F62"/>
    <w:rsid w:val="00E360B4"/>
    <w:rsid w:val="00E365E1"/>
    <w:rsid w:val="00E467D1"/>
    <w:rsid w:val="00E86632"/>
    <w:rsid w:val="00EA31B7"/>
    <w:rsid w:val="00EA55CE"/>
    <w:rsid w:val="00EA7051"/>
    <w:rsid w:val="00EC21F4"/>
    <w:rsid w:val="00EC24D4"/>
    <w:rsid w:val="00EC2639"/>
    <w:rsid w:val="00ED092D"/>
    <w:rsid w:val="00EE4DFE"/>
    <w:rsid w:val="00EF4AFF"/>
    <w:rsid w:val="00F03D7A"/>
    <w:rsid w:val="00F23CE8"/>
    <w:rsid w:val="00F279BA"/>
    <w:rsid w:val="00F27D29"/>
    <w:rsid w:val="00F36B9A"/>
    <w:rsid w:val="00F40355"/>
    <w:rsid w:val="00F66879"/>
    <w:rsid w:val="00F706C7"/>
    <w:rsid w:val="00F934D5"/>
    <w:rsid w:val="00F9577D"/>
    <w:rsid w:val="00FA272B"/>
    <w:rsid w:val="00FB6362"/>
    <w:rsid w:val="00FC106B"/>
    <w:rsid w:val="00FD3E13"/>
    <w:rsid w:val="00FD40F0"/>
    <w:rsid w:val="00FF5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3E6C"/>
  <w15:docId w15:val="{10AB8BA5-17B4-43DC-8666-F980C727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6B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Podtytu"/>
    <w:next w:val="Normalny"/>
    <w:link w:val="Nagwek1Znak"/>
    <w:qFormat/>
    <w:rsid w:val="00543E87"/>
    <w:pPr>
      <w:numPr>
        <w:numId w:val="0"/>
      </w:numPr>
      <w:spacing w:before="600" w:after="0"/>
      <w:ind w:left="357"/>
      <w:jc w:val="center"/>
      <w:outlineLvl w:val="0"/>
    </w:pPr>
    <w:rPr>
      <w:smallCaps/>
    </w:rPr>
  </w:style>
  <w:style w:type="paragraph" w:styleId="Nagwek2">
    <w:name w:val="heading 2"/>
    <w:basedOn w:val="Nagwek1"/>
    <w:next w:val="Normalny"/>
    <w:link w:val="Nagwek2Znak"/>
    <w:uiPriority w:val="9"/>
    <w:unhideWhenUsed/>
    <w:qFormat/>
    <w:rsid w:val="00747482"/>
    <w:pPr>
      <w:outlineLvl w:val="1"/>
    </w:pPr>
    <w:rPr>
      <w:smallCap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Wyliczanie,List Paragraph,BulletC,Obiekt,List Paragraph1,Akapit z listą1,Numerowanie,Akapit z listą31,normalny tekst,Akapit z listą11,Wypunktowanie,Bullets,Akapit z listą3,Kolorowa lista — akcent 11,Bullet1,Styl moj"/>
    <w:basedOn w:val="Normalny"/>
    <w:link w:val="AkapitzlistZnak"/>
    <w:uiPriority w:val="34"/>
    <w:qFormat/>
    <w:rsid w:val="001D47F5"/>
    <w:pPr>
      <w:ind w:left="720"/>
      <w:contextualSpacing/>
    </w:pPr>
  </w:style>
  <w:style w:type="character" w:styleId="Wyrnieniedelikatne">
    <w:name w:val="Subtle Emphasis"/>
    <w:basedOn w:val="Domylnaczcionkaakapitu"/>
    <w:uiPriority w:val="19"/>
    <w:qFormat/>
    <w:rsid w:val="00A57A19"/>
    <w:rPr>
      <w:i/>
      <w:iCs/>
      <w:color w:val="404040" w:themeColor="text1" w:themeTint="BF"/>
    </w:rPr>
  </w:style>
  <w:style w:type="paragraph" w:styleId="NormalnyWeb">
    <w:name w:val="Normal (Web)"/>
    <w:basedOn w:val="Normalny"/>
    <w:uiPriority w:val="99"/>
    <w:unhideWhenUsed/>
    <w:rsid w:val="00CB574D"/>
    <w:pPr>
      <w:spacing w:before="100" w:beforeAutospacing="1" w:after="100" w:afterAutospacing="1"/>
    </w:pPr>
  </w:style>
  <w:style w:type="paragraph" w:customStyle="1" w:styleId="Default">
    <w:name w:val="Default"/>
    <w:rsid w:val="00CB574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B574D"/>
    <w:rPr>
      <w:sz w:val="16"/>
      <w:szCs w:val="16"/>
    </w:rPr>
  </w:style>
  <w:style w:type="paragraph" w:styleId="Tekstkomentarza">
    <w:name w:val="annotation text"/>
    <w:basedOn w:val="Normalny"/>
    <w:link w:val="TekstkomentarzaZnak"/>
    <w:uiPriority w:val="99"/>
    <w:semiHidden/>
    <w:unhideWhenUsed/>
    <w:rsid w:val="00CB574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CB574D"/>
    <w:rPr>
      <w:sz w:val="20"/>
      <w:szCs w:val="20"/>
    </w:rPr>
  </w:style>
  <w:style w:type="paragraph" w:styleId="Tekstdymka">
    <w:name w:val="Balloon Text"/>
    <w:basedOn w:val="Normalny"/>
    <w:link w:val="TekstdymkaZnak"/>
    <w:uiPriority w:val="99"/>
    <w:semiHidden/>
    <w:unhideWhenUsed/>
    <w:rsid w:val="00CB574D"/>
    <w:rPr>
      <w:rFonts w:ascii="Tahoma" w:hAnsi="Tahoma" w:cs="Tahoma"/>
      <w:sz w:val="16"/>
      <w:szCs w:val="16"/>
    </w:rPr>
  </w:style>
  <w:style w:type="character" w:customStyle="1" w:styleId="TekstdymkaZnak">
    <w:name w:val="Tekst dymka Znak"/>
    <w:basedOn w:val="Domylnaczcionkaakapitu"/>
    <w:link w:val="Tekstdymka"/>
    <w:uiPriority w:val="99"/>
    <w:semiHidden/>
    <w:rsid w:val="00CB574D"/>
    <w:rPr>
      <w:rFonts w:ascii="Tahoma" w:eastAsia="Times New Roman" w:hAnsi="Tahoma" w:cs="Tahoma"/>
      <w:sz w:val="16"/>
      <w:szCs w:val="16"/>
      <w:lang w:eastAsia="pl-PL"/>
    </w:rPr>
  </w:style>
  <w:style w:type="character" w:styleId="Hipercze">
    <w:name w:val="Hyperlink"/>
    <w:basedOn w:val="Domylnaczcionkaakapitu"/>
    <w:uiPriority w:val="99"/>
    <w:unhideWhenUsed/>
    <w:rsid w:val="00FD40F0"/>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0E73E6"/>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0E73E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2D351E"/>
    <w:pPr>
      <w:tabs>
        <w:tab w:val="center" w:pos="4536"/>
        <w:tab w:val="right" w:pos="9072"/>
      </w:tabs>
    </w:pPr>
  </w:style>
  <w:style w:type="character" w:customStyle="1" w:styleId="NagwekZnak">
    <w:name w:val="Nagłówek Znak"/>
    <w:basedOn w:val="Domylnaczcionkaakapitu"/>
    <w:link w:val="Nagwek"/>
    <w:uiPriority w:val="99"/>
    <w:rsid w:val="002D351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D351E"/>
    <w:pPr>
      <w:tabs>
        <w:tab w:val="center" w:pos="4536"/>
        <w:tab w:val="right" w:pos="9072"/>
      </w:tabs>
    </w:pPr>
  </w:style>
  <w:style w:type="character" w:customStyle="1" w:styleId="StopkaZnak">
    <w:name w:val="Stopka Znak"/>
    <w:basedOn w:val="Domylnaczcionkaakapitu"/>
    <w:link w:val="Stopka"/>
    <w:uiPriority w:val="99"/>
    <w:rsid w:val="002D351E"/>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F54B7"/>
    <w:rPr>
      <w:b/>
      <w:bCs/>
    </w:rPr>
  </w:style>
  <w:style w:type="character" w:customStyle="1" w:styleId="Nagwek1Znak">
    <w:name w:val="Nagłówek 1 Znak"/>
    <w:basedOn w:val="Domylnaczcionkaakapitu"/>
    <w:link w:val="Nagwek1"/>
    <w:rsid w:val="00543E87"/>
    <w:rPr>
      <w:rFonts w:ascii="Times New Roman" w:eastAsia="Times New Roman" w:hAnsi="Times New Roman" w:cs="Times New Roman"/>
      <w:b/>
      <w:smallCaps/>
      <w:color w:val="0070C0"/>
      <w:sz w:val="24"/>
      <w:szCs w:val="24"/>
    </w:rPr>
  </w:style>
  <w:style w:type="character" w:customStyle="1" w:styleId="AkapitzlistZnak">
    <w:name w:val="Akapit z listą Znak"/>
    <w:aliases w:val="Paragraf Znak,Wyliczanie Znak,List Paragraph Znak,BulletC Znak,Obiekt Znak,List Paragraph1 Znak,Akapit z listą1 Znak,Numerowanie Znak,Akapit z listą31 Znak,normalny tekst Znak,Akapit z listą11 Znak,Wypunktowanie Znak,Bullets Znak"/>
    <w:link w:val="Akapitzlist"/>
    <w:uiPriority w:val="34"/>
    <w:qFormat/>
    <w:locked/>
    <w:rsid w:val="00BD116E"/>
    <w:rPr>
      <w:rFonts w:ascii="Times New Roman" w:eastAsia="Times New Roman" w:hAnsi="Times New Roman" w:cs="Times New Roman"/>
      <w:sz w:val="24"/>
      <w:szCs w:val="24"/>
      <w:lang w:eastAsia="pl-PL"/>
    </w:rPr>
  </w:style>
  <w:style w:type="paragraph" w:styleId="Podtytu">
    <w:name w:val="Subtitle"/>
    <w:basedOn w:val="Akapitzlist"/>
    <w:next w:val="Normalny"/>
    <w:link w:val="PodtytuZnak"/>
    <w:qFormat/>
    <w:rsid w:val="00BD116E"/>
    <w:pPr>
      <w:numPr>
        <w:numId w:val="17"/>
      </w:numPr>
      <w:spacing w:after="120" w:line="276" w:lineRule="auto"/>
      <w:contextualSpacing w:val="0"/>
      <w:jc w:val="both"/>
    </w:pPr>
    <w:rPr>
      <w:b/>
      <w:color w:val="0070C0"/>
      <w:lang w:eastAsia="en-US"/>
    </w:rPr>
  </w:style>
  <w:style w:type="character" w:customStyle="1" w:styleId="PodtytuZnak">
    <w:name w:val="Podtytuł Znak"/>
    <w:basedOn w:val="Domylnaczcionkaakapitu"/>
    <w:link w:val="Podtytu"/>
    <w:rsid w:val="00BD116E"/>
    <w:rPr>
      <w:rFonts w:ascii="Times New Roman" w:eastAsia="Times New Roman" w:hAnsi="Times New Roman" w:cs="Times New Roman"/>
      <w:b/>
      <w:color w:val="0070C0"/>
      <w:sz w:val="24"/>
      <w:szCs w:val="24"/>
    </w:rPr>
  </w:style>
  <w:style w:type="paragraph" w:customStyle="1" w:styleId="ZUSTzmustartykuempunktem">
    <w:name w:val="Z/UST(§) – zm. ust. (§) artykułem (punktem)"/>
    <w:basedOn w:val="Normalny"/>
    <w:rsid w:val="00BD116E"/>
    <w:pPr>
      <w:widowControl w:val="0"/>
      <w:suppressAutoHyphens/>
      <w:autoSpaceDE w:val="0"/>
      <w:autoSpaceDN w:val="0"/>
      <w:spacing w:line="360" w:lineRule="auto"/>
      <w:ind w:left="510" w:firstLine="510"/>
      <w:jc w:val="both"/>
    </w:pPr>
    <w:rPr>
      <w:rFonts w:ascii="Times" w:hAnsi="Times" w:cs="Arial"/>
      <w:szCs w:val="20"/>
    </w:rPr>
  </w:style>
  <w:style w:type="character" w:customStyle="1" w:styleId="highlight">
    <w:name w:val="highlight"/>
    <w:basedOn w:val="Domylnaczcionkaakapitu"/>
    <w:rsid w:val="00BD116E"/>
  </w:style>
  <w:style w:type="paragraph" w:styleId="Tekstprzypisudolnego">
    <w:name w:val="footnote text"/>
    <w:basedOn w:val="Normalny"/>
    <w:link w:val="TekstprzypisudolnegoZnak"/>
    <w:semiHidden/>
    <w:unhideWhenUsed/>
    <w:rsid w:val="00BD116E"/>
    <w:rPr>
      <w:sz w:val="20"/>
      <w:szCs w:val="20"/>
    </w:rPr>
  </w:style>
  <w:style w:type="character" w:customStyle="1" w:styleId="TekstprzypisudolnegoZnak">
    <w:name w:val="Tekst przypisu dolnego Znak"/>
    <w:basedOn w:val="Domylnaczcionkaakapitu"/>
    <w:link w:val="Tekstprzypisudolnego"/>
    <w:semiHidden/>
    <w:rsid w:val="00BD116E"/>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BD116E"/>
    <w:rPr>
      <w:vertAlign w:val="superscript"/>
    </w:rPr>
  </w:style>
  <w:style w:type="paragraph" w:styleId="Tekstpodstawowy">
    <w:name w:val="Body Text"/>
    <w:basedOn w:val="Normalny"/>
    <w:link w:val="TekstpodstawowyZnak"/>
    <w:rsid w:val="0018537B"/>
    <w:rPr>
      <w:szCs w:val="20"/>
    </w:rPr>
  </w:style>
  <w:style w:type="character" w:customStyle="1" w:styleId="TekstpodstawowyZnak">
    <w:name w:val="Tekst podstawowy Znak"/>
    <w:basedOn w:val="Domylnaczcionkaakapitu"/>
    <w:link w:val="Tekstpodstawowy"/>
    <w:rsid w:val="0018537B"/>
    <w:rPr>
      <w:rFonts w:ascii="Times New Roman" w:eastAsia="Times New Roman" w:hAnsi="Times New Roman" w:cs="Times New Roman"/>
      <w:sz w:val="24"/>
      <w:szCs w:val="20"/>
      <w:lang w:eastAsia="pl-PL"/>
    </w:rPr>
  </w:style>
  <w:style w:type="paragraph" w:styleId="Nagwekspisutreci">
    <w:name w:val="TOC Heading"/>
    <w:basedOn w:val="Nagwek1"/>
    <w:next w:val="Normalny"/>
    <w:uiPriority w:val="39"/>
    <w:unhideWhenUsed/>
    <w:qFormat/>
    <w:rsid w:val="00AC35B4"/>
    <w:pPr>
      <w:keepNext/>
      <w:keepLines/>
      <w:spacing w:before="480"/>
      <w:ind w:left="0"/>
      <w:jc w:val="left"/>
      <w:outlineLvl w:val="9"/>
    </w:pPr>
    <w:rPr>
      <w:rFonts w:asciiTheme="majorHAnsi" w:eastAsiaTheme="majorEastAsia" w:hAnsiTheme="majorHAnsi" w:cstheme="majorBidi"/>
      <w:bCs/>
      <w:color w:val="365F91" w:themeColor="accent1" w:themeShade="BF"/>
      <w:sz w:val="28"/>
      <w:szCs w:val="28"/>
      <w:lang w:eastAsia="pl-PL"/>
    </w:rPr>
  </w:style>
  <w:style w:type="paragraph" w:styleId="Spistreci1">
    <w:name w:val="toc 1"/>
    <w:basedOn w:val="Normalny"/>
    <w:next w:val="Normalny"/>
    <w:autoRedefine/>
    <w:uiPriority w:val="39"/>
    <w:unhideWhenUsed/>
    <w:rsid w:val="00AC35B4"/>
    <w:pPr>
      <w:spacing w:after="100"/>
    </w:pPr>
  </w:style>
  <w:style w:type="paragraph" w:customStyle="1" w:styleId="ZPKTzmpktartykuempunktem">
    <w:name w:val="Z/PKT – zm. pkt artykułem (punktem)"/>
    <w:basedOn w:val="Normalny"/>
    <w:uiPriority w:val="31"/>
    <w:qFormat/>
    <w:rsid w:val="00B478C4"/>
    <w:pPr>
      <w:spacing w:line="360" w:lineRule="auto"/>
      <w:ind w:left="1020" w:hanging="510"/>
      <w:jc w:val="both"/>
    </w:pPr>
    <w:rPr>
      <w:rFonts w:ascii="Times" w:eastAsiaTheme="minorEastAsia" w:hAnsi="Times" w:cs="Arial"/>
      <w:bCs/>
      <w:szCs w:val="20"/>
    </w:rPr>
  </w:style>
  <w:style w:type="character" w:customStyle="1" w:styleId="Nagwek2Znak">
    <w:name w:val="Nagłówek 2 Znak"/>
    <w:basedOn w:val="Domylnaczcionkaakapitu"/>
    <w:link w:val="Nagwek2"/>
    <w:uiPriority w:val="9"/>
    <w:rsid w:val="00747482"/>
    <w:rPr>
      <w:rFonts w:ascii="Times New Roman" w:eastAsia="Times New Roman" w:hAnsi="Times New Roman" w:cs="Times New Roman"/>
      <w:b/>
      <w:color w:val="0070C0"/>
      <w:sz w:val="24"/>
      <w:szCs w:val="24"/>
    </w:rPr>
  </w:style>
  <w:style w:type="paragraph" w:styleId="Spistreci2">
    <w:name w:val="toc 2"/>
    <w:basedOn w:val="Normalny"/>
    <w:next w:val="Normalny"/>
    <w:autoRedefine/>
    <w:uiPriority w:val="39"/>
    <w:unhideWhenUsed/>
    <w:rsid w:val="00FB6362"/>
    <w:pPr>
      <w:spacing w:after="100"/>
      <w:ind w:left="240"/>
    </w:pPr>
  </w:style>
  <w:style w:type="paragraph" w:styleId="Bezodstpw">
    <w:name w:val="No Spacing"/>
    <w:uiPriority w:val="1"/>
    <w:qFormat/>
    <w:rsid w:val="00F4035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8654">
      <w:bodyDiv w:val="1"/>
      <w:marLeft w:val="0"/>
      <w:marRight w:val="0"/>
      <w:marTop w:val="0"/>
      <w:marBottom w:val="0"/>
      <w:divBdr>
        <w:top w:val="none" w:sz="0" w:space="0" w:color="auto"/>
        <w:left w:val="none" w:sz="0" w:space="0" w:color="auto"/>
        <w:bottom w:val="none" w:sz="0" w:space="0" w:color="auto"/>
        <w:right w:val="none" w:sz="0" w:space="0" w:color="auto"/>
      </w:divBdr>
    </w:div>
    <w:div w:id="379402054">
      <w:bodyDiv w:val="1"/>
      <w:marLeft w:val="0"/>
      <w:marRight w:val="0"/>
      <w:marTop w:val="0"/>
      <w:marBottom w:val="0"/>
      <w:divBdr>
        <w:top w:val="none" w:sz="0" w:space="0" w:color="auto"/>
        <w:left w:val="none" w:sz="0" w:space="0" w:color="auto"/>
        <w:bottom w:val="none" w:sz="0" w:space="0" w:color="auto"/>
        <w:right w:val="none" w:sz="0" w:space="0" w:color="auto"/>
      </w:divBdr>
    </w:div>
    <w:div w:id="520818159">
      <w:bodyDiv w:val="1"/>
      <w:marLeft w:val="0"/>
      <w:marRight w:val="0"/>
      <w:marTop w:val="0"/>
      <w:marBottom w:val="0"/>
      <w:divBdr>
        <w:top w:val="none" w:sz="0" w:space="0" w:color="auto"/>
        <w:left w:val="none" w:sz="0" w:space="0" w:color="auto"/>
        <w:bottom w:val="none" w:sz="0" w:space="0" w:color="auto"/>
        <w:right w:val="none" w:sz="0" w:space="0" w:color="auto"/>
      </w:divBdr>
    </w:div>
    <w:div w:id="908731149">
      <w:bodyDiv w:val="1"/>
      <w:marLeft w:val="0"/>
      <w:marRight w:val="0"/>
      <w:marTop w:val="0"/>
      <w:marBottom w:val="0"/>
      <w:divBdr>
        <w:top w:val="none" w:sz="0" w:space="0" w:color="auto"/>
        <w:left w:val="none" w:sz="0" w:space="0" w:color="auto"/>
        <w:bottom w:val="none" w:sz="0" w:space="0" w:color="auto"/>
        <w:right w:val="none" w:sz="0" w:space="0" w:color="auto"/>
      </w:divBdr>
    </w:div>
    <w:div w:id="952515293">
      <w:bodyDiv w:val="1"/>
      <w:marLeft w:val="0"/>
      <w:marRight w:val="0"/>
      <w:marTop w:val="0"/>
      <w:marBottom w:val="0"/>
      <w:divBdr>
        <w:top w:val="none" w:sz="0" w:space="0" w:color="auto"/>
        <w:left w:val="none" w:sz="0" w:space="0" w:color="auto"/>
        <w:bottom w:val="none" w:sz="0" w:space="0" w:color="auto"/>
        <w:right w:val="none" w:sz="0" w:space="0" w:color="auto"/>
      </w:divBdr>
      <w:divsChild>
        <w:div w:id="627663677">
          <w:marLeft w:val="0"/>
          <w:marRight w:val="0"/>
          <w:marTop w:val="0"/>
          <w:marBottom w:val="0"/>
          <w:divBdr>
            <w:top w:val="none" w:sz="0" w:space="0" w:color="auto"/>
            <w:left w:val="none" w:sz="0" w:space="0" w:color="auto"/>
            <w:bottom w:val="none" w:sz="0" w:space="0" w:color="auto"/>
            <w:right w:val="none" w:sz="0" w:space="0" w:color="auto"/>
          </w:divBdr>
        </w:div>
      </w:divsChild>
    </w:div>
    <w:div w:id="1361323345">
      <w:bodyDiv w:val="1"/>
      <w:marLeft w:val="0"/>
      <w:marRight w:val="0"/>
      <w:marTop w:val="0"/>
      <w:marBottom w:val="0"/>
      <w:divBdr>
        <w:top w:val="none" w:sz="0" w:space="0" w:color="auto"/>
        <w:left w:val="none" w:sz="0" w:space="0" w:color="auto"/>
        <w:bottom w:val="none" w:sz="0" w:space="0" w:color="auto"/>
        <w:right w:val="none" w:sz="0" w:space="0" w:color="auto"/>
      </w:divBdr>
    </w:div>
    <w:div w:id="1499733788">
      <w:bodyDiv w:val="1"/>
      <w:marLeft w:val="0"/>
      <w:marRight w:val="0"/>
      <w:marTop w:val="0"/>
      <w:marBottom w:val="0"/>
      <w:divBdr>
        <w:top w:val="none" w:sz="0" w:space="0" w:color="auto"/>
        <w:left w:val="none" w:sz="0" w:space="0" w:color="auto"/>
        <w:bottom w:val="none" w:sz="0" w:space="0" w:color="auto"/>
        <w:right w:val="none" w:sz="0" w:space="0" w:color="auto"/>
      </w:divBdr>
      <w:divsChild>
        <w:div w:id="1092123719">
          <w:marLeft w:val="0"/>
          <w:marRight w:val="0"/>
          <w:marTop w:val="0"/>
          <w:marBottom w:val="0"/>
          <w:divBdr>
            <w:top w:val="none" w:sz="0" w:space="0" w:color="auto"/>
            <w:left w:val="none" w:sz="0" w:space="0" w:color="auto"/>
            <w:bottom w:val="none" w:sz="0" w:space="0" w:color="auto"/>
            <w:right w:val="none" w:sz="0" w:space="0" w:color="auto"/>
          </w:divBdr>
          <w:divsChild>
            <w:div w:id="967514032">
              <w:marLeft w:val="0"/>
              <w:marRight w:val="0"/>
              <w:marTop w:val="0"/>
              <w:marBottom w:val="0"/>
              <w:divBdr>
                <w:top w:val="none" w:sz="0" w:space="0" w:color="auto"/>
                <w:left w:val="none" w:sz="0" w:space="0" w:color="auto"/>
                <w:bottom w:val="none" w:sz="0" w:space="0" w:color="auto"/>
                <w:right w:val="none" w:sz="0" w:space="0" w:color="auto"/>
              </w:divBdr>
              <w:divsChild>
                <w:div w:id="1034648058">
                  <w:marLeft w:val="0"/>
                  <w:marRight w:val="0"/>
                  <w:marTop w:val="0"/>
                  <w:marBottom w:val="0"/>
                  <w:divBdr>
                    <w:top w:val="none" w:sz="0" w:space="0" w:color="auto"/>
                    <w:left w:val="none" w:sz="0" w:space="0" w:color="auto"/>
                    <w:bottom w:val="none" w:sz="0" w:space="0" w:color="auto"/>
                    <w:right w:val="none" w:sz="0" w:space="0" w:color="auto"/>
                  </w:divBdr>
                </w:div>
                <w:div w:id="13986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38175">
      <w:bodyDiv w:val="1"/>
      <w:marLeft w:val="0"/>
      <w:marRight w:val="0"/>
      <w:marTop w:val="0"/>
      <w:marBottom w:val="0"/>
      <w:divBdr>
        <w:top w:val="none" w:sz="0" w:space="0" w:color="auto"/>
        <w:left w:val="none" w:sz="0" w:space="0" w:color="auto"/>
        <w:bottom w:val="none" w:sz="0" w:space="0" w:color="auto"/>
        <w:right w:val="none" w:sz="0" w:space="0" w:color="auto"/>
      </w:divBdr>
    </w:div>
    <w:div w:id="21449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a.gov.pl/eurzad/index.eup" TargetMode="External"/><Relationship Id="rId13" Type="http://schemas.openxmlformats.org/officeDocument/2006/relationships/hyperlink" Target="https://www.frp.pl/" TargetMode="External"/><Relationship Id="rId18" Type="http://schemas.openxmlformats.org/officeDocument/2006/relationships/hyperlink" Target="https://www.niw.gov.pl/terminy-skladania-rocznych-sprawozdan-finansowych-za-2019-rok-przedluzo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w.pl/" TargetMode="External"/><Relationship Id="rId17" Type="http://schemas.openxmlformats.org/officeDocument/2006/relationships/hyperlink" Target="https://www.ekonomiaspoleczna.gov.pl/Komunikat,dla,Podmiotow,Zatrudnienia,Socjalnego,z,dnia,1,kwietnia,2020,r.,,4181.html" TargetMode="External"/><Relationship Id="rId2" Type="http://schemas.openxmlformats.org/officeDocument/2006/relationships/numbering" Target="numbering.xml"/><Relationship Id="rId16" Type="http://schemas.openxmlformats.org/officeDocument/2006/relationships/hyperlink" Target="https://www.bgk.pl/pakietpomocy/system-doplat/" TargetMode="External"/><Relationship Id="rId20" Type="http://schemas.openxmlformats.org/officeDocument/2006/relationships/hyperlink" Target="http://www.pfron.org.pl/instytucje/samorzady/szczegoly/news/tarcza-antykryzysowa-dla-osob-niepelnosprawn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e.pl/" TargetMode="External"/><Relationship Id="rId5" Type="http://schemas.openxmlformats.org/officeDocument/2006/relationships/webSettings" Target="webSettings.xml"/><Relationship Id="rId15" Type="http://schemas.openxmlformats.org/officeDocument/2006/relationships/hyperlink" Target="https://www.bgk.pl/pakietpomocy/systemy-gwarancji/gwarancje-biznesmax/" TargetMode="External"/><Relationship Id="rId23" Type="http://schemas.openxmlformats.org/officeDocument/2006/relationships/theme" Target="theme/theme1.xml"/><Relationship Id="rId10" Type="http://schemas.openxmlformats.org/officeDocument/2006/relationships/hyperlink" Target="https://www.bgk.pl/pakietpomocy/wsparcie-z-wykorzystaniem-funduszy-unijnych/" TargetMode="External"/><Relationship Id="rId19" Type="http://schemas.openxmlformats.org/officeDocument/2006/relationships/hyperlink" Target="mailto:pomoc@efs.mrpips.gov.pl" TargetMode="External"/><Relationship Id="rId4" Type="http://schemas.openxmlformats.org/officeDocument/2006/relationships/settings" Target="settings.xml"/><Relationship Id="rId9" Type="http://schemas.openxmlformats.org/officeDocument/2006/relationships/hyperlink" Target="https://www.bgk.pl/przedsiebiorstwa/pozyczki-plynnosciowe-pes/" TargetMode="External"/><Relationship Id="rId14" Type="http://schemas.openxmlformats.org/officeDocument/2006/relationships/hyperlink" Target="https://pfr.pl/oferta/tarcza-finansowa-pfr-dla-malych-i-srednich-firm.html?_ga=2.30675647.1875883455.1586426560-1311231577.1586426560"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821C-82BB-408D-BD5F-A3E5B3FB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8335</Words>
  <Characters>50011</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Saracyn</dc:creator>
  <cp:lastModifiedBy>Magdalena Mańkowska</cp:lastModifiedBy>
  <cp:revision>2</cp:revision>
  <dcterms:created xsi:type="dcterms:W3CDTF">2020-05-20T09:40:00Z</dcterms:created>
  <dcterms:modified xsi:type="dcterms:W3CDTF">2020-05-20T09:40:00Z</dcterms:modified>
</cp:coreProperties>
</file>